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CBE3" w14:textId="77777777" w:rsidR="000E601C" w:rsidRDefault="000E601C" w:rsidP="000E601C">
      <w:pPr>
        <w:spacing w:after="240"/>
        <w:jc w:val="center"/>
        <w:rPr>
          <w:rFonts w:ascii="Arial" w:hAnsi="Arial" w:cs="Arial"/>
          <w:sz w:val="28"/>
        </w:rPr>
      </w:pPr>
      <w:bookmarkStart w:id="0" w:name="_GoBack"/>
      <w:bookmarkEnd w:id="0"/>
      <w:r>
        <w:rPr>
          <w:rFonts w:ascii="Arial" w:hAnsi="Arial" w:cs="Arial"/>
          <w:noProof/>
          <w:sz w:val="28"/>
          <w:lang w:val="en-US"/>
        </w:rPr>
        <w:drawing>
          <wp:anchor distT="0" distB="0" distL="114300" distR="114300" simplePos="0" relativeHeight="251658240" behindDoc="1" locked="0" layoutInCell="1" allowOverlap="1" wp14:anchorId="5EF599BA" wp14:editId="0F176A36">
            <wp:simplePos x="0" y="0"/>
            <wp:positionH relativeFrom="column">
              <wp:posOffset>4982845</wp:posOffset>
            </wp:positionH>
            <wp:positionV relativeFrom="paragraph">
              <wp:posOffset>-269240</wp:posOffset>
            </wp:positionV>
            <wp:extent cx="1371600" cy="854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C9A28" w14:textId="77777777" w:rsidR="000E601C" w:rsidRPr="00AD10C2" w:rsidRDefault="000E601C" w:rsidP="00AD10C2">
      <w:pPr>
        <w:spacing w:line="276" w:lineRule="auto"/>
        <w:jc w:val="center"/>
        <w:rPr>
          <w:rFonts w:ascii="Lucida Sans Unicode" w:hAnsi="Lucida Sans Unicode" w:cs="Lucida Sans Unicode"/>
          <w:sz w:val="28"/>
        </w:rPr>
      </w:pPr>
      <w:r w:rsidRPr="00AD10C2">
        <w:rPr>
          <w:rFonts w:ascii="Lucida Sans Unicode" w:hAnsi="Lucida Sans Unicode" w:cs="Lucida Sans Unicode"/>
          <w:sz w:val="28"/>
        </w:rPr>
        <w:t>Pupil</w:t>
      </w:r>
      <w:r w:rsidR="00757800" w:rsidRPr="00AD10C2">
        <w:rPr>
          <w:rFonts w:ascii="Lucida Sans Unicode" w:hAnsi="Lucida Sans Unicode" w:cs="Lucida Sans Unicode"/>
          <w:sz w:val="28"/>
        </w:rPr>
        <w:t xml:space="preserve"> </w:t>
      </w:r>
      <w:r w:rsidR="00D20138">
        <w:rPr>
          <w:rFonts w:ascii="Lucida Sans Unicode" w:hAnsi="Lucida Sans Unicode" w:cs="Lucida Sans Unicode"/>
          <w:sz w:val="28"/>
        </w:rPr>
        <w:t>Premium Strategy Statement 20</w:t>
      </w:r>
      <w:r w:rsidR="00266F12">
        <w:rPr>
          <w:rFonts w:ascii="Lucida Sans Unicode" w:hAnsi="Lucida Sans Unicode" w:cs="Lucida Sans Unicode"/>
          <w:sz w:val="28"/>
        </w:rPr>
        <w:t xml:space="preserve">20 </w:t>
      </w:r>
      <w:r w:rsidR="00D20138">
        <w:rPr>
          <w:rFonts w:ascii="Lucida Sans Unicode" w:hAnsi="Lucida Sans Unicode" w:cs="Lucida Sans Unicode"/>
          <w:sz w:val="28"/>
        </w:rPr>
        <w:t>- 2</w:t>
      </w:r>
      <w:r w:rsidR="00266F12">
        <w:rPr>
          <w:rFonts w:ascii="Lucida Sans Unicode" w:hAnsi="Lucida Sans Unicode" w:cs="Lucida Sans Unicode"/>
          <w:sz w:val="28"/>
        </w:rPr>
        <w:t>1</w:t>
      </w:r>
    </w:p>
    <w:p w14:paraId="6332D070" w14:textId="77777777" w:rsidR="000E601C" w:rsidRPr="00AD10C2" w:rsidRDefault="000E601C" w:rsidP="00AD10C2">
      <w:pPr>
        <w:spacing w:line="276" w:lineRule="auto"/>
        <w:rPr>
          <w:rFonts w:ascii="Lucida Sans Unicode" w:hAnsi="Lucida Sans Unicode" w:cs="Lucida Sans Unicode"/>
        </w:rPr>
      </w:pPr>
    </w:p>
    <w:p w14:paraId="2F7345B6" w14:textId="77777777" w:rsidR="000E601C" w:rsidRPr="00AD10C2" w:rsidRDefault="000E601C" w:rsidP="00AD10C2">
      <w:pPr>
        <w:widowControl w:val="0"/>
        <w:autoSpaceDE w:val="0"/>
        <w:autoSpaceDN w:val="0"/>
        <w:adjustRightInd w:val="0"/>
        <w:spacing w:line="276" w:lineRule="auto"/>
        <w:ind w:left="5760" w:firstLine="720"/>
        <w:rPr>
          <w:rFonts w:ascii="Lucida Sans Unicode" w:hAnsi="Lucida Sans Unicode" w:cs="Lucida Sans Unicode"/>
          <w:color w:val="000000"/>
          <w:sz w:val="20"/>
          <w:szCs w:val="20"/>
          <w:lang w:val="en-US"/>
        </w:rPr>
      </w:pPr>
    </w:p>
    <w:p w14:paraId="7446159B" w14:textId="77777777" w:rsidR="000E601C" w:rsidRPr="00AD10C2" w:rsidRDefault="009E583D" w:rsidP="00AD10C2">
      <w:pPr>
        <w:widowControl w:val="0"/>
        <w:autoSpaceDE w:val="0"/>
        <w:autoSpaceDN w:val="0"/>
        <w:adjustRightInd w:val="0"/>
        <w:spacing w:line="276" w:lineRule="auto"/>
        <w:jc w:val="both"/>
        <w:rPr>
          <w:rFonts w:ascii="Lucida Sans Unicode" w:hAnsi="Lucida Sans Unicode" w:cs="Lucida Sans Unicode"/>
          <w:color w:val="000000"/>
          <w:szCs w:val="20"/>
          <w:lang w:val="en-US"/>
        </w:rPr>
      </w:pPr>
      <w:r w:rsidRPr="00AD10C2">
        <w:rPr>
          <w:rFonts w:ascii="Lucida Sans Unicode" w:hAnsi="Lucida Sans Unicode" w:cs="Lucida Sans Unicode"/>
          <w:color w:val="000000"/>
          <w:szCs w:val="20"/>
          <w:lang w:val="en-US"/>
        </w:rPr>
        <w:t>The Government introduced the Pupil Premium Grant in 2011 to address the current underlying inequalities between children eligible for free school meals (FSM) and their wealthier peers, by ensuring funding to tackle disadvantage reaches the pupils who need it most.  Schools have the freedom to decide how the Pupil Premium is spent in order to diminish the difference of attainment, opportunities and life chances for these pupils on an individual basis.</w:t>
      </w:r>
    </w:p>
    <w:p w14:paraId="3FB7C7E1" w14:textId="77777777" w:rsidR="009E583D" w:rsidRPr="00AD10C2" w:rsidRDefault="009E583D" w:rsidP="00AD10C2">
      <w:pPr>
        <w:widowControl w:val="0"/>
        <w:autoSpaceDE w:val="0"/>
        <w:autoSpaceDN w:val="0"/>
        <w:adjustRightInd w:val="0"/>
        <w:spacing w:line="276" w:lineRule="auto"/>
        <w:jc w:val="both"/>
        <w:rPr>
          <w:rFonts w:ascii="Lucida Sans Unicode" w:hAnsi="Lucida Sans Unicode" w:cs="Lucida Sans Unicode"/>
          <w:color w:val="000000"/>
          <w:szCs w:val="20"/>
          <w:lang w:val="en-US"/>
        </w:rPr>
      </w:pPr>
    </w:p>
    <w:p w14:paraId="087BE439" w14:textId="77777777" w:rsidR="000E601C" w:rsidRPr="00AD10C2" w:rsidRDefault="000E601C" w:rsidP="00AD10C2">
      <w:pPr>
        <w:widowControl w:val="0"/>
        <w:autoSpaceDE w:val="0"/>
        <w:autoSpaceDN w:val="0"/>
        <w:adjustRightInd w:val="0"/>
        <w:spacing w:line="276" w:lineRule="auto"/>
        <w:jc w:val="both"/>
        <w:rPr>
          <w:rFonts w:ascii="Lucida Sans Unicode" w:hAnsi="Lucida Sans Unicode" w:cs="Lucida Sans Unicode"/>
          <w:color w:val="000000"/>
          <w:szCs w:val="20"/>
          <w:lang w:val="en-US"/>
        </w:rPr>
      </w:pPr>
      <w:r w:rsidRPr="00AD10C2">
        <w:rPr>
          <w:rFonts w:ascii="Lucida Sans Unicode" w:hAnsi="Lucida Sans Unicode" w:cs="Lucida Sans Unicode"/>
          <w:color w:val="000000"/>
          <w:szCs w:val="20"/>
          <w:lang w:val="en-US"/>
        </w:rPr>
        <w:t xml:space="preserve">At Bishop Road Primary School we support all our pupils. We do this by providing high quality classroom teaching supplemented by interventions to support vulnerable learners as and when required. The School Leadership Team and Governing Body monitor the impact of all spending and interventions, including pupil premium funding. Pupils eligible for free school meals are currently a small number at Bishop Road; the grant received by the government is spent to support these pupils in a variety of ways across the school. In making appropriate provision for this we also acknowledge that not all pupils in receipt of free school meals are socially disadvantaged. We also </w:t>
      </w:r>
      <w:proofErr w:type="spellStart"/>
      <w:r w:rsidRPr="00AD10C2">
        <w:rPr>
          <w:rFonts w:ascii="Lucida Sans Unicode" w:hAnsi="Lucida Sans Unicode" w:cs="Lucida Sans Unicode"/>
          <w:color w:val="000000"/>
          <w:szCs w:val="20"/>
          <w:lang w:val="en-US"/>
        </w:rPr>
        <w:t>recognise</w:t>
      </w:r>
      <w:proofErr w:type="spellEnd"/>
      <w:r w:rsidRPr="00AD10C2">
        <w:rPr>
          <w:rFonts w:ascii="Lucida Sans Unicode" w:hAnsi="Lucida Sans Unicode" w:cs="Lucida Sans Unicode"/>
          <w:color w:val="000000"/>
          <w:szCs w:val="20"/>
          <w:lang w:val="en-US"/>
        </w:rPr>
        <w:t xml:space="preserve"> that not all pupils who are socially disadvantaged are registered or qualify for free school meals. </w:t>
      </w:r>
    </w:p>
    <w:p w14:paraId="13EF1E40" w14:textId="77777777" w:rsidR="000E601C" w:rsidRPr="00AD10C2" w:rsidRDefault="000E601C" w:rsidP="00AD10C2">
      <w:pPr>
        <w:widowControl w:val="0"/>
        <w:autoSpaceDE w:val="0"/>
        <w:autoSpaceDN w:val="0"/>
        <w:adjustRightInd w:val="0"/>
        <w:spacing w:line="276" w:lineRule="auto"/>
        <w:jc w:val="both"/>
        <w:rPr>
          <w:rFonts w:ascii="Lucida Sans Unicode" w:hAnsi="Lucida Sans Unicode" w:cs="Lucida Sans Unicode"/>
          <w:color w:val="000000"/>
          <w:szCs w:val="20"/>
          <w:lang w:val="en-US"/>
        </w:rPr>
      </w:pPr>
    </w:p>
    <w:p w14:paraId="576831EC" w14:textId="77777777" w:rsidR="000E601C" w:rsidRPr="00AD10C2" w:rsidRDefault="000E601C" w:rsidP="00AD10C2">
      <w:pPr>
        <w:spacing w:line="276" w:lineRule="auto"/>
        <w:jc w:val="both"/>
        <w:rPr>
          <w:rFonts w:ascii="Lucida Sans Unicode" w:hAnsi="Lucida Sans Unicode" w:cs="Lucida Sans Unicode"/>
          <w:szCs w:val="20"/>
        </w:rPr>
      </w:pPr>
      <w:r w:rsidRPr="00AD10C2">
        <w:rPr>
          <w:rFonts w:ascii="Lucida Sans Unicode" w:hAnsi="Lucida Sans Unicode" w:cs="Lucida Sans Unicode"/>
          <w:szCs w:val="20"/>
        </w:rPr>
        <w:t>The overall impact of pupil premium investment in the school has been significant in supporting high achievement and progress for pupils in this group. In recognition of this, the school has been</w:t>
      </w:r>
      <w:r w:rsidR="0003510C" w:rsidRPr="00AD10C2">
        <w:rPr>
          <w:rFonts w:ascii="Lucida Sans Unicode" w:hAnsi="Lucida Sans Unicode" w:cs="Lucida Sans Unicode"/>
          <w:szCs w:val="20"/>
        </w:rPr>
        <w:t xml:space="preserve"> shortlisted in the South West region for the</w:t>
      </w:r>
      <w:r w:rsidRPr="00AD10C2">
        <w:rPr>
          <w:rFonts w:ascii="Lucida Sans Unicode" w:hAnsi="Lucida Sans Unicode" w:cs="Lucida Sans Unicode"/>
          <w:szCs w:val="20"/>
        </w:rPr>
        <w:t xml:space="preserve"> </w:t>
      </w:r>
      <w:r w:rsidR="0003510C" w:rsidRPr="00AD10C2">
        <w:rPr>
          <w:rFonts w:ascii="Lucida Sans Unicode" w:hAnsi="Lucida Sans Unicode" w:cs="Lucida Sans Unicode"/>
          <w:szCs w:val="20"/>
        </w:rPr>
        <w:t>Pupil P</w:t>
      </w:r>
      <w:r w:rsidR="003E0898" w:rsidRPr="00AD10C2">
        <w:rPr>
          <w:rFonts w:ascii="Lucida Sans Unicode" w:hAnsi="Lucida Sans Unicode" w:cs="Lucida Sans Unicode"/>
          <w:szCs w:val="20"/>
        </w:rPr>
        <w:t xml:space="preserve">remium Awards on three occasions </w:t>
      </w:r>
      <w:r w:rsidR="0003510C" w:rsidRPr="00AD10C2">
        <w:rPr>
          <w:rFonts w:ascii="Lucida Sans Unicode" w:hAnsi="Lucida Sans Unicode" w:cs="Lucida Sans Unicode"/>
          <w:szCs w:val="20"/>
        </w:rPr>
        <w:t>in</w:t>
      </w:r>
      <w:r w:rsidR="00AD10C2" w:rsidRPr="00AD10C2">
        <w:rPr>
          <w:rFonts w:ascii="Lucida Sans Unicode" w:hAnsi="Lucida Sans Unicode" w:cs="Lucida Sans Unicode"/>
          <w:szCs w:val="20"/>
        </w:rPr>
        <w:t xml:space="preserve"> recent years</w:t>
      </w:r>
      <w:r w:rsidR="0003510C" w:rsidRPr="00AD10C2">
        <w:rPr>
          <w:rFonts w:ascii="Lucida Sans Unicode" w:hAnsi="Lucida Sans Unicode" w:cs="Lucida Sans Unicode"/>
          <w:szCs w:val="20"/>
        </w:rPr>
        <w:t>.</w:t>
      </w:r>
    </w:p>
    <w:p w14:paraId="53501F2C" w14:textId="77777777" w:rsidR="000E601C" w:rsidRDefault="000E601C" w:rsidP="00A33F73">
      <w:pPr>
        <w:spacing w:after="240"/>
      </w:pPr>
    </w:p>
    <w:p w14:paraId="43C8BF2A" w14:textId="77777777" w:rsidR="000E601C" w:rsidRDefault="000E601C" w:rsidP="00A33F73">
      <w:pPr>
        <w:spacing w:after="240"/>
      </w:pPr>
    </w:p>
    <w:p w14:paraId="075A827B" w14:textId="77777777" w:rsidR="000E601C" w:rsidRDefault="000E601C" w:rsidP="00A33F73">
      <w:pPr>
        <w:spacing w:after="240"/>
      </w:pPr>
    </w:p>
    <w:p w14:paraId="364C6274" w14:textId="77777777" w:rsidR="000E601C" w:rsidRDefault="000E601C" w:rsidP="00A33F73">
      <w:pPr>
        <w:spacing w:after="240"/>
      </w:pPr>
    </w:p>
    <w:p w14:paraId="2B69D7B4" w14:textId="77777777" w:rsidR="000E601C" w:rsidRDefault="000E601C" w:rsidP="00A33F73">
      <w:pPr>
        <w:spacing w:after="240"/>
      </w:pPr>
    </w:p>
    <w:p w14:paraId="1684ECE2" w14:textId="77777777" w:rsidR="000E601C" w:rsidRDefault="000E601C" w:rsidP="00A33F73">
      <w:pPr>
        <w:spacing w:after="240"/>
      </w:pPr>
    </w:p>
    <w:p w14:paraId="04806170" w14:textId="77777777" w:rsidR="000E601C" w:rsidRDefault="000E601C" w:rsidP="00A33F73">
      <w:pPr>
        <w:spacing w:after="240"/>
      </w:pPr>
    </w:p>
    <w:p w14:paraId="4C26B62A" w14:textId="77777777" w:rsidR="000E601C" w:rsidRDefault="000E601C" w:rsidP="00A33F73">
      <w:pPr>
        <w:spacing w:after="240"/>
        <w:sectPr w:rsidR="000E601C" w:rsidSect="000E601C">
          <w:pgSz w:w="11906" w:h="16838"/>
          <w:pgMar w:top="1440" w:right="1440" w:bottom="1440" w:left="1440" w:header="709" w:footer="709" w:gutter="0"/>
          <w:cols w:space="708"/>
          <w:docGrid w:linePitch="360"/>
        </w:sectPr>
      </w:pPr>
    </w:p>
    <w:p w14:paraId="1BE4DB4F" w14:textId="77777777" w:rsidR="0027322F" w:rsidRDefault="0027322F" w:rsidP="0027322F">
      <w:pPr>
        <w:spacing w:after="160" w:line="256" w:lineRule="auto"/>
        <w:rPr>
          <w:rFonts w:ascii="Lucida Sans Unicode" w:eastAsia="Calibri" w:hAnsi="Lucida Sans Unicode" w:cs="Lucida Sans Unicode"/>
          <w:b/>
          <w:sz w:val="20"/>
          <w:szCs w:val="20"/>
          <w:u w:val="single"/>
        </w:rPr>
      </w:pPr>
    </w:p>
    <w:p w14:paraId="35BE2DC8" w14:textId="77777777" w:rsidR="0027322F" w:rsidRDefault="0027322F" w:rsidP="0027322F">
      <w:pPr>
        <w:spacing w:after="160" w:line="256" w:lineRule="auto"/>
        <w:rPr>
          <w:rFonts w:ascii="Lucida Sans Unicode" w:eastAsia="Calibri" w:hAnsi="Lucida Sans Unicode" w:cs="Lucida Sans Unicode"/>
          <w:b/>
          <w:sz w:val="20"/>
          <w:szCs w:val="20"/>
          <w:u w:val="single"/>
        </w:rPr>
      </w:pPr>
    </w:p>
    <w:p w14:paraId="67F1BC9F" w14:textId="77777777" w:rsidR="0027322F" w:rsidRDefault="0027322F" w:rsidP="0027322F">
      <w:pPr>
        <w:spacing w:after="160" w:line="256" w:lineRule="auto"/>
        <w:rPr>
          <w:rFonts w:ascii="Lucida Sans Unicode" w:eastAsia="Calibri" w:hAnsi="Lucida Sans Unicode" w:cs="Lucida Sans Unicode"/>
          <w:b/>
          <w:sz w:val="20"/>
          <w:szCs w:val="20"/>
          <w:u w:val="single"/>
        </w:rPr>
      </w:pPr>
      <w:r>
        <w:rPr>
          <w:noProof/>
          <w:lang w:val="en-US"/>
        </w:rPr>
        <w:drawing>
          <wp:anchor distT="0" distB="0" distL="114300" distR="114300" simplePos="0" relativeHeight="251662336" behindDoc="1" locked="0" layoutInCell="1" allowOverlap="1" wp14:anchorId="733C25A8" wp14:editId="657D885A">
            <wp:simplePos x="0" y="0"/>
            <wp:positionH relativeFrom="column">
              <wp:posOffset>8623300</wp:posOffset>
            </wp:positionH>
            <wp:positionV relativeFrom="paragraph">
              <wp:posOffset>0</wp:posOffset>
            </wp:positionV>
            <wp:extent cx="1003300" cy="596900"/>
            <wp:effectExtent l="0" t="0" r="6350" b="0"/>
            <wp:wrapTight wrapText="bothSides">
              <wp:wrapPolygon edited="0">
                <wp:start x="0" y="0"/>
                <wp:lineTo x="0" y="20681"/>
                <wp:lineTo x="21327" y="20681"/>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300" cy="5969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Calibri" w:hAnsi="Lucida Sans Unicode" w:cs="Lucida Sans Unicode"/>
          <w:b/>
          <w:sz w:val="20"/>
          <w:szCs w:val="20"/>
          <w:u w:val="single"/>
        </w:rPr>
        <w:t>Supporting Pupil Premium Pupils at Bishop Road</w:t>
      </w:r>
    </w:p>
    <w:p w14:paraId="3FDE04B1" w14:textId="77777777" w:rsidR="0027322F" w:rsidRDefault="0027322F" w:rsidP="0027322F">
      <w:pPr>
        <w:spacing w:after="160" w:line="256" w:lineRule="auto"/>
        <w:rPr>
          <w:rFonts w:ascii="Lucida Sans Unicode" w:eastAsia="Calibri" w:hAnsi="Lucida Sans Unicode" w:cs="Lucida Sans Unicode"/>
          <w:b/>
          <w:sz w:val="20"/>
          <w:szCs w:val="20"/>
          <w:u w:val="single"/>
        </w:rPr>
      </w:pPr>
    </w:p>
    <w:p w14:paraId="4366C77A" w14:textId="77777777" w:rsidR="0027322F" w:rsidRDefault="0027322F" w:rsidP="0027322F">
      <w:pPr>
        <w:spacing w:after="160" w:line="256" w:lineRule="auto"/>
        <w:rPr>
          <w:rFonts w:ascii="Lucida Sans Unicode" w:eastAsia="Calibri" w:hAnsi="Lucida Sans Unicode" w:cs="Lucida Sans Unicode"/>
          <w:b/>
          <w:sz w:val="20"/>
          <w:szCs w:val="20"/>
          <w:u w:val="single"/>
        </w:rPr>
      </w:pPr>
      <w:r>
        <w:rPr>
          <w:rFonts w:ascii="Lucida Sans Unicode" w:eastAsia="Calibri" w:hAnsi="Lucida Sans Unicode" w:cs="Lucida Sans Unicode"/>
          <w:b/>
          <w:sz w:val="20"/>
          <w:szCs w:val="20"/>
          <w:u w:val="single"/>
        </w:rPr>
        <w:t xml:space="preserve">Quality First Teaching </w:t>
      </w:r>
    </w:p>
    <w:p w14:paraId="58FF709B" w14:textId="77777777" w:rsidR="0027322F" w:rsidRDefault="0027322F" w:rsidP="0027322F">
      <w:pPr>
        <w:spacing w:after="160" w:line="256" w:lineRule="auto"/>
        <w:rPr>
          <w:rFonts w:ascii="Lucida Sans Unicode" w:eastAsia="Calibri" w:hAnsi="Lucida Sans Unicode" w:cs="Lucida Sans Unicode"/>
          <w:sz w:val="20"/>
          <w:szCs w:val="20"/>
        </w:rPr>
      </w:pPr>
      <w:r>
        <w:rPr>
          <w:rFonts w:ascii="Lucida Sans Unicode" w:eastAsia="Calibri" w:hAnsi="Lucida Sans Unicode" w:cs="Lucida Sans Unicode"/>
          <w:sz w:val="20"/>
          <w:szCs w:val="20"/>
        </w:rPr>
        <w:t xml:space="preserve">Effective classroom teaching is the </w:t>
      </w:r>
      <w:r>
        <w:rPr>
          <w:rFonts w:ascii="Lucida Sans Unicode" w:eastAsia="Calibri" w:hAnsi="Lucida Sans Unicode" w:cs="Lucida Sans Unicode"/>
          <w:sz w:val="20"/>
          <w:szCs w:val="20"/>
          <w:u w:val="single"/>
        </w:rPr>
        <w:t>key ingredient</w:t>
      </w:r>
      <w:r>
        <w:rPr>
          <w:rFonts w:ascii="Lucida Sans Unicode" w:eastAsia="Calibri" w:hAnsi="Lucida Sans Unicode" w:cs="Lucida Sans Unicode"/>
          <w:sz w:val="20"/>
          <w:szCs w:val="20"/>
        </w:rPr>
        <w:t xml:space="preserve"> in supporting pupil premium children at Bishop Road. Teaching is built around very high expectations for all, subject expertise and positive relationships. Our teachers forensically know their students so they can proactively intervene in lessons to close any gaps in learning. All teachers and support staff are aware of the importance of maintaining high expectations for all and never conflate low prior attainment as limited potential. Quality first teaching at Bishop Road benefits all students but also includes deliberate strategies that target closing the gaps for Pupil Premium students, for example, targeted questioning, detailed written feedback, targeted verbal feedback during lessons, a strategic seating plan, challenges for high attaining students and scaffolding to ensure lower ability students have what they need to achieve high quality outcomes.</w:t>
      </w:r>
    </w:p>
    <w:p w14:paraId="5A8FC99E" w14:textId="77777777" w:rsidR="0027322F" w:rsidRDefault="0027322F" w:rsidP="0027322F">
      <w:pPr>
        <w:spacing w:after="160" w:line="256" w:lineRule="auto"/>
        <w:rPr>
          <w:rFonts w:ascii="Lucida Sans Unicode" w:eastAsia="Calibri" w:hAnsi="Lucida Sans Unicode" w:cs="Lucida Sans Unicode"/>
          <w:b/>
          <w:sz w:val="20"/>
          <w:szCs w:val="20"/>
          <w:u w:val="single"/>
        </w:rPr>
      </w:pPr>
      <w:r>
        <w:rPr>
          <w:rFonts w:ascii="Lucida Sans Unicode" w:eastAsia="Calibri" w:hAnsi="Lucida Sans Unicode" w:cs="Lucida Sans Unicode"/>
          <w:b/>
          <w:sz w:val="20"/>
          <w:szCs w:val="20"/>
          <w:u w:val="single"/>
        </w:rPr>
        <w:t xml:space="preserve">Targeted academic support </w:t>
      </w:r>
    </w:p>
    <w:p w14:paraId="59368E09" w14:textId="77777777" w:rsidR="0027322F" w:rsidRDefault="0027322F" w:rsidP="0027322F">
      <w:pPr>
        <w:spacing w:after="160" w:line="256" w:lineRule="auto"/>
        <w:rPr>
          <w:rFonts w:ascii="Lucida Sans Unicode" w:eastAsia="Calibri" w:hAnsi="Lucida Sans Unicode" w:cs="Lucida Sans Unicode"/>
          <w:sz w:val="20"/>
          <w:szCs w:val="20"/>
        </w:rPr>
      </w:pPr>
      <w:r>
        <w:rPr>
          <w:rFonts w:ascii="Lucida Sans Unicode" w:eastAsia="Calibri" w:hAnsi="Lucida Sans Unicode" w:cs="Lucida Sans Unicode"/>
          <w:sz w:val="20"/>
          <w:szCs w:val="20"/>
        </w:rPr>
        <w:t xml:space="preserve">Evidence consistently shows the positive impact that targeted academic support can have, including on those who are not making good progress across the spectrum of achievement. All Pupil Premium children at Bishop Road receive 12 x 1:1 sessions with their class teacher across an academic year. These sessions focus on very specific academic targets, which help to close the gaps in academic attainment. For high attaining pupil premium children, these sessions are used to challenge them and extend their learning. Children who are working significantly below age related in Reading, Writing, Grammar and Maths </w:t>
      </w:r>
      <w:proofErr w:type="gramStart"/>
      <w:r>
        <w:rPr>
          <w:rFonts w:ascii="Lucida Sans Unicode" w:eastAsia="Calibri" w:hAnsi="Lucida Sans Unicode" w:cs="Lucida Sans Unicode"/>
          <w:sz w:val="20"/>
          <w:szCs w:val="20"/>
        </w:rPr>
        <w:t>will</w:t>
      </w:r>
      <w:proofErr w:type="gramEnd"/>
      <w:r>
        <w:rPr>
          <w:rFonts w:ascii="Lucida Sans Unicode" w:eastAsia="Calibri" w:hAnsi="Lucida Sans Unicode" w:cs="Lucida Sans Unicode"/>
          <w:sz w:val="20"/>
          <w:szCs w:val="20"/>
        </w:rPr>
        <w:t xml:space="preserve"> also have regular academic interventions with an LSA. Class teachers plan and provide resources for these sessions to ensure that interventions are targeted and directly support quality first teaching in class.</w:t>
      </w:r>
    </w:p>
    <w:p w14:paraId="1CF3CEBB" w14:textId="77777777" w:rsidR="0027322F" w:rsidRDefault="0027322F" w:rsidP="0027322F">
      <w:pPr>
        <w:spacing w:after="160" w:line="256" w:lineRule="auto"/>
        <w:rPr>
          <w:rFonts w:ascii="Lucida Sans Unicode" w:eastAsia="Calibri" w:hAnsi="Lucida Sans Unicode" w:cs="Lucida Sans Unicode"/>
          <w:b/>
          <w:sz w:val="20"/>
          <w:szCs w:val="20"/>
          <w:u w:val="single"/>
        </w:rPr>
      </w:pPr>
      <w:r>
        <w:rPr>
          <w:rFonts w:ascii="Lucida Sans Unicode" w:eastAsia="Calibri" w:hAnsi="Lucida Sans Unicode" w:cs="Lucida Sans Unicode"/>
          <w:b/>
          <w:sz w:val="20"/>
          <w:szCs w:val="20"/>
          <w:u w:val="single"/>
        </w:rPr>
        <w:t xml:space="preserve">Wider strategies </w:t>
      </w:r>
    </w:p>
    <w:p w14:paraId="504E9F25" w14:textId="77777777" w:rsidR="0027322F" w:rsidRDefault="0027322F" w:rsidP="0027322F">
      <w:pPr>
        <w:spacing w:after="160" w:line="256" w:lineRule="auto"/>
        <w:rPr>
          <w:rFonts w:ascii="Lucida Sans Unicode" w:eastAsia="Calibri" w:hAnsi="Lucida Sans Unicode" w:cs="Lucida Sans Unicode"/>
          <w:sz w:val="20"/>
          <w:szCs w:val="20"/>
        </w:rPr>
      </w:pPr>
      <w:r>
        <w:rPr>
          <w:rFonts w:ascii="Lucida Sans Unicode" w:eastAsia="Calibri" w:hAnsi="Lucida Sans Unicode" w:cs="Lucida Sans Unicode"/>
          <w:sz w:val="20"/>
          <w:szCs w:val="20"/>
        </w:rPr>
        <w:t xml:space="preserve">Bishop Road deliberately offers opportunities to build students’ social and cultural capital into the curriculum and we ensure that we are preparing all children for their future lives through a wide range of enrichment experiences as they move through the school. A portion of the pupil premium spend is used to ensure that disadvantaged pupils are able to access the full spectrum of opportunities offered including trips, clubs, sports competitions and music tuition. All pupil premium children are involved in two school performances each </w:t>
      </w:r>
      <w:r w:rsidRPr="006F4EBD">
        <w:rPr>
          <w:rFonts w:ascii="Lucida Sans Unicode" w:eastAsia="Calibri" w:hAnsi="Lucida Sans Unicode" w:cs="Lucida Sans Unicode"/>
          <w:sz w:val="20"/>
          <w:szCs w:val="20"/>
        </w:rPr>
        <w:t>year, the reading ambassadors’ project and the school interview crew during their time at the school and Year 5 and 6 pupil premium children take part in the Wider World programme, all of which are designed to develop confidence, resilience and community engagement. Children’s emotional wellbeing and mental health is supported through weekly whole class Growth and Reflection lessons, targeted ELSA interventions and therapeutic support.</w:t>
      </w:r>
      <w:r>
        <w:rPr>
          <w:rFonts w:ascii="Lucida Sans Unicode" w:eastAsia="Calibri" w:hAnsi="Lucida Sans Unicode" w:cs="Lucida Sans Unicode"/>
          <w:sz w:val="20"/>
          <w:szCs w:val="20"/>
        </w:rPr>
        <w:t xml:space="preserve"> </w:t>
      </w:r>
    </w:p>
    <w:p w14:paraId="5BEF2174" w14:textId="77777777" w:rsidR="0027322F" w:rsidRDefault="0027322F" w:rsidP="0027322F">
      <w:pPr>
        <w:spacing w:after="160" w:line="256" w:lineRule="auto"/>
        <w:rPr>
          <w:rFonts w:ascii="Lucida Sans Unicode" w:eastAsia="Calibri" w:hAnsi="Lucida Sans Unicode" w:cs="Lucida Sans Unicode"/>
          <w:sz w:val="20"/>
          <w:szCs w:val="20"/>
        </w:rPr>
      </w:pPr>
    </w:p>
    <w:p w14:paraId="0427571B" w14:textId="77777777" w:rsidR="00B45CBC" w:rsidRPr="004A05C4" w:rsidRDefault="004029AD" w:rsidP="00DB12CF">
      <w:pPr>
        <w:spacing w:after="240"/>
        <w:jc w:val="center"/>
        <w:rPr>
          <w:rFonts w:ascii="Arial" w:hAnsi="Arial" w:cs="Arial"/>
          <w:b/>
          <w:noProof/>
          <w:color w:val="104F75"/>
          <w:sz w:val="32"/>
          <w:szCs w:val="36"/>
          <w:lang w:eastAsia="en-GB"/>
        </w:rPr>
      </w:pPr>
      <w:r w:rsidRPr="004A05C4">
        <w:rPr>
          <w:rFonts w:ascii="Arial" w:hAnsi="Arial" w:cs="Arial"/>
          <w:b/>
          <w:noProof/>
          <w:color w:val="104F75"/>
          <w:sz w:val="32"/>
          <w:szCs w:val="36"/>
          <w:lang w:eastAsia="en-GB"/>
        </w:rPr>
        <w:lastRenderedPageBreak/>
        <w:t>Pu</w:t>
      </w:r>
      <w:r w:rsidR="004A05C4" w:rsidRPr="004A05C4">
        <w:rPr>
          <w:rFonts w:ascii="Arial" w:hAnsi="Arial" w:cs="Arial"/>
          <w:b/>
          <w:noProof/>
          <w:color w:val="104F75"/>
          <w:sz w:val="32"/>
          <w:szCs w:val="36"/>
          <w:lang w:eastAsia="en-GB"/>
        </w:rPr>
        <w:t>pil premium Strategy S</w:t>
      </w:r>
      <w:r w:rsidR="00DB12CF" w:rsidRPr="004A05C4">
        <w:rPr>
          <w:rFonts w:ascii="Arial" w:hAnsi="Arial" w:cs="Arial"/>
          <w:b/>
          <w:noProof/>
          <w:color w:val="104F75"/>
          <w:sz w:val="32"/>
          <w:szCs w:val="36"/>
          <w:lang w:eastAsia="en-GB"/>
        </w:rPr>
        <w:t>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25492150" w14:textId="77777777" w:rsidTr="00267F85">
        <w:tc>
          <w:tcPr>
            <w:tcW w:w="15417" w:type="dxa"/>
            <w:gridSpan w:val="6"/>
            <w:shd w:val="clear" w:color="auto" w:fill="CFDCE3"/>
            <w:tcMar>
              <w:top w:w="57" w:type="dxa"/>
              <w:bottom w:w="57" w:type="dxa"/>
            </w:tcMar>
          </w:tcPr>
          <w:p w14:paraId="74456539"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01A1372D" w14:textId="77777777" w:rsidTr="008B7FE5">
        <w:tc>
          <w:tcPr>
            <w:tcW w:w="2660" w:type="dxa"/>
            <w:tcMar>
              <w:top w:w="57" w:type="dxa"/>
              <w:bottom w:w="57" w:type="dxa"/>
            </w:tcMar>
          </w:tcPr>
          <w:p w14:paraId="018FB93B" w14:textId="77777777" w:rsidR="00C14FAE" w:rsidRPr="00B80272" w:rsidRDefault="00C14FAE" w:rsidP="008A2E88">
            <w:pPr>
              <w:rPr>
                <w:rFonts w:ascii="Arial" w:hAnsi="Arial" w:cs="Arial"/>
                <w:b/>
              </w:rPr>
            </w:pPr>
            <w:r>
              <w:rPr>
                <w:rFonts w:ascii="Arial" w:hAnsi="Arial" w:cs="Arial"/>
                <w:b/>
              </w:rPr>
              <w:t>School</w:t>
            </w:r>
          </w:p>
        </w:tc>
        <w:tc>
          <w:tcPr>
            <w:tcW w:w="12757" w:type="dxa"/>
            <w:gridSpan w:val="5"/>
            <w:tcMar>
              <w:top w:w="57" w:type="dxa"/>
              <w:bottom w:w="57" w:type="dxa"/>
            </w:tcMar>
          </w:tcPr>
          <w:p w14:paraId="01C1C4A2" w14:textId="77777777" w:rsidR="00C14FAE" w:rsidRPr="00B80272" w:rsidRDefault="008A2E88">
            <w:pPr>
              <w:rPr>
                <w:rFonts w:ascii="Arial" w:hAnsi="Arial" w:cs="Arial"/>
              </w:rPr>
            </w:pPr>
            <w:r>
              <w:rPr>
                <w:rFonts w:ascii="Arial" w:hAnsi="Arial" w:cs="Arial"/>
              </w:rPr>
              <w:t>Bishop Road School</w:t>
            </w:r>
          </w:p>
        </w:tc>
      </w:tr>
      <w:tr w:rsidR="00F25DF2" w:rsidRPr="00B80272" w14:paraId="39C690E4" w14:textId="77777777" w:rsidTr="008B7FE5">
        <w:tc>
          <w:tcPr>
            <w:tcW w:w="2660" w:type="dxa"/>
            <w:tcMar>
              <w:top w:w="57" w:type="dxa"/>
              <w:bottom w:w="57" w:type="dxa"/>
            </w:tcMar>
          </w:tcPr>
          <w:p w14:paraId="20CE5A6E" w14:textId="77777777" w:rsidR="00C14FAE" w:rsidRPr="00B80272" w:rsidRDefault="00C14FAE" w:rsidP="008A2E88">
            <w:pPr>
              <w:rPr>
                <w:rFonts w:ascii="Arial" w:hAnsi="Arial" w:cs="Arial"/>
                <w:b/>
              </w:rPr>
            </w:pPr>
            <w:r>
              <w:rPr>
                <w:rFonts w:ascii="Arial" w:hAnsi="Arial" w:cs="Arial"/>
                <w:b/>
              </w:rPr>
              <w:t>Academic Year</w:t>
            </w:r>
          </w:p>
        </w:tc>
        <w:tc>
          <w:tcPr>
            <w:tcW w:w="1276" w:type="dxa"/>
            <w:tcMar>
              <w:top w:w="57" w:type="dxa"/>
              <w:bottom w:w="57" w:type="dxa"/>
            </w:tcMar>
          </w:tcPr>
          <w:p w14:paraId="276FE515" w14:textId="77777777" w:rsidR="00C14FAE" w:rsidRPr="00A808E9" w:rsidRDefault="00D20138" w:rsidP="00266F12">
            <w:pPr>
              <w:rPr>
                <w:rFonts w:ascii="Arial" w:hAnsi="Arial" w:cs="Arial"/>
              </w:rPr>
            </w:pPr>
            <w:r w:rsidRPr="006F4EBD">
              <w:rPr>
                <w:rFonts w:ascii="Arial" w:hAnsi="Arial" w:cs="Arial"/>
              </w:rPr>
              <w:t>20</w:t>
            </w:r>
            <w:r w:rsidR="00266F12" w:rsidRPr="006F4EBD">
              <w:rPr>
                <w:rFonts w:ascii="Arial" w:hAnsi="Arial" w:cs="Arial"/>
              </w:rPr>
              <w:t>20</w:t>
            </w:r>
            <w:r w:rsidRPr="006F4EBD">
              <w:rPr>
                <w:rFonts w:ascii="Arial" w:hAnsi="Arial" w:cs="Arial"/>
              </w:rPr>
              <w:t>/2</w:t>
            </w:r>
            <w:r w:rsidR="00266F12" w:rsidRPr="006F4EBD">
              <w:rPr>
                <w:rFonts w:ascii="Arial" w:hAnsi="Arial" w:cs="Arial"/>
              </w:rPr>
              <w:t>1</w:t>
            </w:r>
          </w:p>
        </w:tc>
        <w:tc>
          <w:tcPr>
            <w:tcW w:w="3632" w:type="dxa"/>
          </w:tcPr>
          <w:p w14:paraId="0AB41190" w14:textId="77777777" w:rsidR="00C14FAE" w:rsidRPr="006F4EBD" w:rsidRDefault="00C14FAE" w:rsidP="008A2E88">
            <w:pPr>
              <w:rPr>
                <w:rFonts w:ascii="Arial" w:hAnsi="Arial" w:cs="Arial"/>
              </w:rPr>
            </w:pPr>
            <w:r w:rsidRPr="006F4EBD">
              <w:rPr>
                <w:rFonts w:ascii="Arial" w:hAnsi="Arial" w:cs="Arial"/>
                <w:b/>
              </w:rPr>
              <w:t>Total PP budget</w:t>
            </w:r>
          </w:p>
        </w:tc>
        <w:tc>
          <w:tcPr>
            <w:tcW w:w="1471" w:type="dxa"/>
          </w:tcPr>
          <w:p w14:paraId="3912829D" w14:textId="77777777" w:rsidR="00C14FAE" w:rsidRPr="006F4EBD" w:rsidRDefault="007E482B" w:rsidP="00250E95">
            <w:pPr>
              <w:rPr>
                <w:rFonts w:ascii="Arial" w:hAnsi="Arial" w:cs="Arial"/>
                <w:b/>
                <w:bCs/>
              </w:rPr>
            </w:pPr>
            <w:r w:rsidRPr="006F4EBD">
              <w:rPr>
                <w:rFonts w:ascii="Arial" w:hAnsi="Arial" w:cs="Arial"/>
                <w:b/>
                <w:bCs/>
              </w:rPr>
              <w:t>£52800</w:t>
            </w:r>
          </w:p>
        </w:tc>
        <w:tc>
          <w:tcPr>
            <w:tcW w:w="4819" w:type="dxa"/>
          </w:tcPr>
          <w:p w14:paraId="16299332" w14:textId="77777777" w:rsidR="00C14FAE" w:rsidRPr="006F4EBD" w:rsidRDefault="00C14FAE" w:rsidP="008A2E88">
            <w:pPr>
              <w:rPr>
                <w:rFonts w:ascii="Arial" w:hAnsi="Arial" w:cs="Arial"/>
              </w:rPr>
            </w:pPr>
            <w:r w:rsidRPr="006F4EBD">
              <w:rPr>
                <w:rFonts w:ascii="Arial" w:hAnsi="Arial" w:cs="Arial"/>
                <w:b/>
              </w:rPr>
              <w:t>Date of most recent PP Review</w:t>
            </w:r>
          </w:p>
        </w:tc>
        <w:tc>
          <w:tcPr>
            <w:tcW w:w="1559" w:type="dxa"/>
          </w:tcPr>
          <w:p w14:paraId="5400B257" w14:textId="77777777" w:rsidR="00C14FAE" w:rsidRPr="006F4EBD" w:rsidRDefault="00266F12">
            <w:pPr>
              <w:rPr>
                <w:rFonts w:ascii="Arial" w:hAnsi="Arial" w:cs="Arial"/>
              </w:rPr>
            </w:pPr>
            <w:r w:rsidRPr="006F4EBD">
              <w:rPr>
                <w:rFonts w:ascii="Arial" w:hAnsi="Arial" w:cs="Arial"/>
              </w:rPr>
              <w:t>Oct</w:t>
            </w:r>
            <w:r w:rsidR="00894227" w:rsidRPr="006F4EBD">
              <w:rPr>
                <w:rFonts w:ascii="Arial" w:hAnsi="Arial" w:cs="Arial"/>
              </w:rPr>
              <w:t xml:space="preserve"> 2020</w:t>
            </w:r>
          </w:p>
        </w:tc>
      </w:tr>
      <w:tr w:rsidR="00F25DF2" w:rsidRPr="00B80272" w14:paraId="54B10838" w14:textId="77777777" w:rsidTr="008B7FE5">
        <w:tc>
          <w:tcPr>
            <w:tcW w:w="2660" w:type="dxa"/>
            <w:tcMar>
              <w:top w:w="57" w:type="dxa"/>
              <w:bottom w:w="57" w:type="dxa"/>
            </w:tcMar>
          </w:tcPr>
          <w:p w14:paraId="11B15A24" w14:textId="77777777" w:rsidR="00C14FAE" w:rsidRPr="00D16AFA" w:rsidRDefault="00C14FAE" w:rsidP="008A2E88">
            <w:pPr>
              <w:rPr>
                <w:rFonts w:ascii="Arial" w:hAnsi="Arial" w:cs="Arial"/>
                <w:highlight w:val="yellow"/>
              </w:rPr>
            </w:pPr>
            <w:r w:rsidRPr="00D569EC">
              <w:rPr>
                <w:rFonts w:ascii="Arial" w:hAnsi="Arial" w:cs="Arial"/>
                <w:b/>
              </w:rPr>
              <w:t>Total number of pupils</w:t>
            </w:r>
          </w:p>
        </w:tc>
        <w:tc>
          <w:tcPr>
            <w:tcW w:w="1276" w:type="dxa"/>
            <w:tcMar>
              <w:top w:w="57" w:type="dxa"/>
              <w:bottom w:w="57" w:type="dxa"/>
            </w:tcMar>
          </w:tcPr>
          <w:p w14:paraId="5BDBCC5A" w14:textId="77777777" w:rsidR="00C14FAE" w:rsidRPr="00A808E9" w:rsidRDefault="00F9797B">
            <w:pPr>
              <w:rPr>
                <w:rFonts w:ascii="Arial" w:hAnsi="Arial" w:cs="Arial"/>
              </w:rPr>
            </w:pPr>
            <w:r w:rsidRPr="0061227D">
              <w:rPr>
                <w:rFonts w:ascii="Arial" w:hAnsi="Arial" w:cs="Arial"/>
              </w:rPr>
              <w:t>816</w:t>
            </w:r>
          </w:p>
        </w:tc>
        <w:tc>
          <w:tcPr>
            <w:tcW w:w="3632" w:type="dxa"/>
          </w:tcPr>
          <w:p w14:paraId="1A3B7828" w14:textId="77777777" w:rsidR="00C14FAE" w:rsidRPr="006F4EBD" w:rsidRDefault="00C14FAE" w:rsidP="00C14FAE">
            <w:pPr>
              <w:rPr>
                <w:rFonts w:ascii="Arial" w:hAnsi="Arial" w:cs="Arial"/>
              </w:rPr>
            </w:pPr>
            <w:r w:rsidRPr="006F4EBD">
              <w:rPr>
                <w:rFonts w:ascii="Arial" w:hAnsi="Arial" w:cs="Arial"/>
                <w:b/>
              </w:rPr>
              <w:t>Number of pupils eligible for PP</w:t>
            </w:r>
          </w:p>
        </w:tc>
        <w:tc>
          <w:tcPr>
            <w:tcW w:w="1471" w:type="dxa"/>
          </w:tcPr>
          <w:p w14:paraId="767D59BD" w14:textId="77777777" w:rsidR="00C14FAE" w:rsidRPr="006F4EBD" w:rsidRDefault="007E482B">
            <w:pPr>
              <w:rPr>
                <w:rFonts w:ascii="Arial" w:hAnsi="Arial" w:cs="Arial"/>
                <w:b/>
                <w:bCs/>
              </w:rPr>
            </w:pPr>
            <w:r w:rsidRPr="006F4EBD">
              <w:rPr>
                <w:rFonts w:ascii="Arial" w:hAnsi="Arial" w:cs="Arial"/>
                <w:b/>
                <w:bCs/>
              </w:rPr>
              <w:t>40</w:t>
            </w:r>
          </w:p>
        </w:tc>
        <w:tc>
          <w:tcPr>
            <w:tcW w:w="4819" w:type="dxa"/>
          </w:tcPr>
          <w:p w14:paraId="41E8A53D" w14:textId="77777777" w:rsidR="00C14FAE" w:rsidRPr="006F4EBD" w:rsidRDefault="008B7FE5" w:rsidP="00C14FAE">
            <w:pPr>
              <w:rPr>
                <w:rFonts w:ascii="Arial" w:hAnsi="Arial" w:cs="Arial"/>
              </w:rPr>
            </w:pPr>
            <w:r w:rsidRPr="006F4EBD">
              <w:rPr>
                <w:rFonts w:ascii="Arial" w:hAnsi="Arial" w:cs="Arial"/>
                <w:b/>
              </w:rPr>
              <w:t>Date for next internal review of this strategy</w:t>
            </w:r>
          </w:p>
        </w:tc>
        <w:tc>
          <w:tcPr>
            <w:tcW w:w="1559" w:type="dxa"/>
          </w:tcPr>
          <w:p w14:paraId="1517FF7D" w14:textId="77777777" w:rsidR="00C14FAE" w:rsidRPr="006F4EBD" w:rsidRDefault="00266F12" w:rsidP="00266F12">
            <w:pPr>
              <w:rPr>
                <w:rFonts w:ascii="Arial" w:hAnsi="Arial" w:cs="Arial"/>
              </w:rPr>
            </w:pPr>
            <w:r w:rsidRPr="006F4EBD">
              <w:rPr>
                <w:rFonts w:ascii="Arial" w:hAnsi="Arial" w:cs="Arial"/>
              </w:rPr>
              <w:t>Jan</w:t>
            </w:r>
            <w:r w:rsidR="00D20138" w:rsidRPr="006F4EBD">
              <w:rPr>
                <w:rFonts w:ascii="Arial" w:hAnsi="Arial" w:cs="Arial"/>
              </w:rPr>
              <w:t xml:space="preserve"> 202</w:t>
            </w:r>
            <w:r w:rsidRPr="006F4EBD">
              <w:rPr>
                <w:rFonts w:ascii="Arial" w:hAnsi="Arial" w:cs="Arial"/>
              </w:rPr>
              <w:t>1</w:t>
            </w:r>
          </w:p>
        </w:tc>
      </w:tr>
    </w:tbl>
    <w:p w14:paraId="269533D2" w14:textId="77777777" w:rsidR="00DB12CF" w:rsidRDefault="00DB12CF">
      <w:pPr>
        <w:rPr>
          <w:rFonts w:ascii="Arial" w:hAnsi="Arial" w:cs="Arial"/>
          <w:sz w:val="16"/>
          <w:szCs w:val="16"/>
        </w:rPr>
      </w:pPr>
    </w:p>
    <w:tbl>
      <w:tblPr>
        <w:tblStyle w:val="TableGrid"/>
        <w:tblW w:w="15468" w:type="dxa"/>
        <w:tblLook w:val="04A0" w:firstRow="1" w:lastRow="0" w:firstColumn="1" w:lastColumn="0" w:noHBand="0" w:noVBand="1"/>
      </w:tblPr>
      <w:tblGrid>
        <w:gridCol w:w="820"/>
        <w:gridCol w:w="45"/>
        <w:gridCol w:w="6898"/>
        <w:gridCol w:w="7705"/>
      </w:tblGrid>
      <w:tr w:rsidR="003F2130" w:rsidRPr="002954A6" w14:paraId="0C4082E1" w14:textId="77777777" w:rsidTr="003E0898">
        <w:trPr>
          <w:trHeight w:val="317"/>
        </w:trPr>
        <w:tc>
          <w:tcPr>
            <w:tcW w:w="15468" w:type="dxa"/>
            <w:gridSpan w:val="4"/>
            <w:shd w:val="clear" w:color="auto" w:fill="CFDCE3"/>
            <w:tcMar>
              <w:top w:w="57" w:type="dxa"/>
              <w:bottom w:w="57" w:type="dxa"/>
            </w:tcMar>
          </w:tcPr>
          <w:p w14:paraId="44F1D335" w14:textId="77777777" w:rsidR="003F2130" w:rsidRPr="002954A6" w:rsidRDefault="003F2130" w:rsidP="003E0898">
            <w:pPr>
              <w:pStyle w:val="ListParagraph"/>
              <w:numPr>
                <w:ilvl w:val="0"/>
                <w:numId w:val="17"/>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3F2130" w:rsidRPr="002954A6" w14:paraId="1E2E813A" w14:textId="77777777" w:rsidTr="003E0898">
        <w:trPr>
          <w:trHeight w:val="317"/>
        </w:trPr>
        <w:tc>
          <w:tcPr>
            <w:tcW w:w="15468" w:type="dxa"/>
            <w:gridSpan w:val="4"/>
            <w:shd w:val="clear" w:color="auto" w:fill="CFDCE3"/>
            <w:tcMar>
              <w:top w:w="57" w:type="dxa"/>
              <w:bottom w:w="57" w:type="dxa"/>
            </w:tcMar>
          </w:tcPr>
          <w:p w14:paraId="21E9B76C" w14:textId="77777777" w:rsidR="003F2130" w:rsidRPr="002954A6" w:rsidRDefault="003F2130" w:rsidP="003E0898">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3F2130" w:rsidRPr="002954A6" w14:paraId="0699C058" w14:textId="77777777" w:rsidTr="003E0898">
        <w:trPr>
          <w:trHeight w:val="524"/>
        </w:trPr>
        <w:tc>
          <w:tcPr>
            <w:tcW w:w="865" w:type="dxa"/>
            <w:gridSpan w:val="2"/>
            <w:tcMar>
              <w:top w:w="57" w:type="dxa"/>
              <w:bottom w:w="57" w:type="dxa"/>
            </w:tcMar>
          </w:tcPr>
          <w:p w14:paraId="7920637C" w14:textId="77777777" w:rsidR="003F2130" w:rsidRPr="00D73572" w:rsidRDefault="003F2130" w:rsidP="003E0898">
            <w:pPr>
              <w:pStyle w:val="ListParagraph"/>
              <w:numPr>
                <w:ilvl w:val="0"/>
                <w:numId w:val="10"/>
              </w:numPr>
              <w:tabs>
                <w:tab w:val="left" w:pos="75"/>
              </w:tabs>
              <w:ind w:left="426" w:hanging="335"/>
              <w:rPr>
                <w:rFonts w:ascii="Arial" w:hAnsi="Arial" w:cs="Arial"/>
                <w:b/>
              </w:rPr>
            </w:pPr>
          </w:p>
        </w:tc>
        <w:tc>
          <w:tcPr>
            <w:tcW w:w="14603" w:type="dxa"/>
            <w:gridSpan w:val="2"/>
          </w:tcPr>
          <w:p w14:paraId="6A958EF2" w14:textId="4FA904C4" w:rsidR="003F2130" w:rsidRPr="00D73572" w:rsidRDefault="009E3E5F" w:rsidP="00717AF4">
            <w:pPr>
              <w:rPr>
                <w:rFonts w:ascii="Arial" w:hAnsi="Arial" w:cs="Arial"/>
                <w:sz w:val="18"/>
                <w:szCs w:val="18"/>
              </w:rPr>
            </w:pPr>
            <w:r w:rsidRPr="009E3E5F">
              <w:rPr>
                <w:rFonts w:ascii="Arial" w:hAnsi="Arial" w:cs="Arial"/>
                <w:sz w:val="18"/>
                <w:szCs w:val="18"/>
              </w:rPr>
              <w:t>25</w:t>
            </w:r>
            <w:r w:rsidR="003F2130" w:rsidRPr="009E3E5F">
              <w:rPr>
                <w:rFonts w:ascii="Arial" w:hAnsi="Arial" w:cs="Arial"/>
                <w:sz w:val="18"/>
                <w:szCs w:val="18"/>
              </w:rPr>
              <w:t>% of</w:t>
            </w:r>
            <w:r w:rsidR="003F2130" w:rsidRPr="00D73572">
              <w:rPr>
                <w:rFonts w:ascii="Arial" w:hAnsi="Arial" w:cs="Arial"/>
                <w:sz w:val="18"/>
                <w:szCs w:val="18"/>
              </w:rPr>
              <w:t xml:space="preserve"> pupil premium children are EAL learners. The lower level of confidence with English that many of their parents have affects participation in home activities such as daily reading with their child.</w:t>
            </w:r>
          </w:p>
        </w:tc>
      </w:tr>
      <w:tr w:rsidR="003F2130" w:rsidRPr="002954A6" w14:paraId="69C4286F" w14:textId="77777777" w:rsidTr="003E0898">
        <w:trPr>
          <w:trHeight w:val="524"/>
        </w:trPr>
        <w:tc>
          <w:tcPr>
            <w:tcW w:w="865" w:type="dxa"/>
            <w:gridSpan w:val="2"/>
            <w:tcMar>
              <w:top w:w="57" w:type="dxa"/>
              <w:bottom w:w="57" w:type="dxa"/>
            </w:tcMar>
          </w:tcPr>
          <w:p w14:paraId="5374AF0F" w14:textId="77777777" w:rsidR="003F2130" w:rsidRPr="002954A6" w:rsidRDefault="003F2130" w:rsidP="003E0898">
            <w:pPr>
              <w:pStyle w:val="ListParagraph"/>
              <w:numPr>
                <w:ilvl w:val="0"/>
                <w:numId w:val="10"/>
              </w:numPr>
              <w:tabs>
                <w:tab w:val="left" w:pos="75"/>
              </w:tabs>
              <w:ind w:left="426" w:hanging="335"/>
              <w:rPr>
                <w:rFonts w:ascii="Arial" w:hAnsi="Arial" w:cs="Arial"/>
                <w:b/>
              </w:rPr>
            </w:pPr>
          </w:p>
        </w:tc>
        <w:tc>
          <w:tcPr>
            <w:tcW w:w="14603" w:type="dxa"/>
            <w:gridSpan w:val="2"/>
          </w:tcPr>
          <w:p w14:paraId="3E6CAA0A" w14:textId="3B5FCBBB" w:rsidR="003F2130" w:rsidRPr="00AE78F2" w:rsidRDefault="003F2130" w:rsidP="006F4EBD">
            <w:pPr>
              <w:rPr>
                <w:rFonts w:ascii="Arial" w:hAnsi="Arial" w:cs="Arial"/>
                <w:sz w:val="18"/>
                <w:szCs w:val="18"/>
              </w:rPr>
            </w:pPr>
            <w:r>
              <w:rPr>
                <w:rFonts w:ascii="Arial" w:hAnsi="Arial" w:cs="Arial"/>
                <w:sz w:val="18"/>
                <w:szCs w:val="18"/>
              </w:rPr>
              <w:t xml:space="preserve">Many pupil premium children live at a greater distance from the school; this can affect their punctuality </w:t>
            </w:r>
            <w:r w:rsidR="006F4EBD">
              <w:rPr>
                <w:rFonts w:ascii="Arial" w:hAnsi="Arial" w:cs="Arial"/>
                <w:sz w:val="18"/>
                <w:szCs w:val="18"/>
              </w:rPr>
              <w:t>and attendance, particularly if a family member must isolate, removing the child’s means of travel to school.</w:t>
            </w:r>
          </w:p>
        </w:tc>
      </w:tr>
      <w:tr w:rsidR="003F2130" w:rsidRPr="002954A6" w14:paraId="27C5800B" w14:textId="77777777" w:rsidTr="003E0898">
        <w:trPr>
          <w:trHeight w:val="317"/>
        </w:trPr>
        <w:tc>
          <w:tcPr>
            <w:tcW w:w="865" w:type="dxa"/>
            <w:gridSpan w:val="2"/>
            <w:tcMar>
              <w:top w:w="57" w:type="dxa"/>
              <w:bottom w:w="57" w:type="dxa"/>
            </w:tcMar>
          </w:tcPr>
          <w:p w14:paraId="25500C42" w14:textId="77777777" w:rsidR="003F2130" w:rsidRPr="002954A6" w:rsidRDefault="003F2130" w:rsidP="003E0898">
            <w:pPr>
              <w:pStyle w:val="ListParagraph"/>
              <w:tabs>
                <w:tab w:val="left" w:pos="75"/>
              </w:tabs>
              <w:ind w:left="426" w:hanging="335"/>
              <w:rPr>
                <w:rFonts w:ascii="Arial" w:hAnsi="Arial" w:cs="Arial"/>
                <w:b/>
              </w:rPr>
            </w:pPr>
            <w:r w:rsidRPr="002954A6">
              <w:rPr>
                <w:rFonts w:ascii="Arial" w:hAnsi="Arial" w:cs="Arial"/>
                <w:b/>
              </w:rPr>
              <w:t>C.</w:t>
            </w:r>
          </w:p>
        </w:tc>
        <w:tc>
          <w:tcPr>
            <w:tcW w:w="14603" w:type="dxa"/>
            <w:gridSpan w:val="2"/>
          </w:tcPr>
          <w:p w14:paraId="0AF302F7" w14:textId="0ED96148" w:rsidR="003F2130" w:rsidRPr="002954A6" w:rsidRDefault="00717AF4" w:rsidP="009E3E5F">
            <w:pPr>
              <w:rPr>
                <w:rFonts w:ascii="Arial" w:hAnsi="Arial" w:cs="Arial"/>
                <w:sz w:val="18"/>
                <w:szCs w:val="18"/>
              </w:rPr>
            </w:pPr>
            <w:r>
              <w:rPr>
                <w:rFonts w:ascii="Arial" w:hAnsi="Arial" w:cs="Arial"/>
                <w:sz w:val="18"/>
                <w:szCs w:val="18"/>
              </w:rPr>
              <w:t xml:space="preserve"> </w:t>
            </w:r>
            <w:r w:rsidR="009E3E5F" w:rsidRPr="009E3E5F">
              <w:rPr>
                <w:rFonts w:ascii="Arial" w:hAnsi="Arial" w:cs="Arial"/>
                <w:sz w:val="18"/>
                <w:szCs w:val="18"/>
              </w:rPr>
              <w:t>5</w:t>
            </w:r>
            <w:r w:rsidR="003F2130" w:rsidRPr="009E3E5F">
              <w:rPr>
                <w:rFonts w:ascii="Arial" w:hAnsi="Arial" w:cs="Arial"/>
                <w:sz w:val="18"/>
                <w:szCs w:val="18"/>
              </w:rPr>
              <w:t>%</w:t>
            </w:r>
            <w:r w:rsidR="003F2130" w:rsidRPr="00D73572">
              <w:rPr>
                <w:rFonts w:ascii="Arial" w:hAnsi="Arial" w:cs="Arial"/>
                <w:sz w:val="18"/>
                <w:szCs w:val="18"/>
              </w:rPr>
              <w:t xml:space="preserve"> of</w:t>
            </w:r>
            <w:r w:rsidR="003F2130">
              <w:rPr>
                <w:rFonts w:ascii="Arial" w:hAnsi="Arial" w:cs="Arial"/>
                <w:sz w:val="18"/>
                <w:szCs w:val="18"/>
              </w:rPr>
              <w:t xml:space="preserve"> pupil premium are SEND learners.</w:t>
            </w:r>
          </w:p>
        </w:tc>
      </w:tr>
      <w:tr w:rsidR="003F2130" w:rsidRPr="002954A6" w14:paraId="1E6F76D7" w14:textId="77777777" w:rsidTr="003E0898">
        <w:trPr>
          <w:trHeight w:val="89"/>
        </w:trPr>
        <w:tc>
          <w:tcPr>
            <w:tcW w:w="15468" w:type="dxa"/>
            <w:gridSpan w:val="4"/>
            <w:shd w:val="clear" w:color="auto" w:fill="CFDCE3"/>
            <w:tcMar>
              <w:top w:w="57" w:type="dxa"/>
              <w:bottom w:w="57" w:type="dxa"/>
            </w:tcMar>
          </w:tcPr>
          <w:p w14:paraId="5ECDF651" w14:textId="77777777" w:rsidR="003F2130" w:rsidRPr="002954A6" w:rsidRDefault="003F2130" w:rsidP="003E0898">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3F2130" w:rsidRPr="002954A6" w14:paraId="38ABC501" w14:textId="77777777" w:rsidTr="003E0898">
        <w:trPr>
          <w:trHeight w:val="89"/>
        </w:trPr>
        <w:tc>
          <w:tcPr>
            <w:tcW w:w="865" w:type="dxa"/>
            <w:gridSpan w:val="2"/>
            <w:tcMar>
              <w:top w:w="57" w:type="dxa"/>
              <w:bottom w:w="57" w:type="dxa"/>
            </w:tcMar>
          </w:tcPr>
          <w:p w14:paraId="352EE1C9" w14:textId="77777777" w:rsidR="003F2130" w:rsidRPr="002954A6" w:rsidRDefault="003F2130" w:rsidP="003E0898">
            <w:pPr>
              <w:tabs>
                <w:tab w:val="left" w:pos="60"/>
                <w:tab w:val="left" w:pos="426"/>
              </w:tabs>
              <w:ind w:left="426" w:hanging="284"/>
              <w:rPr>
                <w:rFonts w:ascii="Arial" w:hAnsi="Arial" w:cs="Arial"/>
                <w:b/>
              </w:rPr>
            </w:pPr>
            <w:r w:rsidRPr="002954A6">
              <w:rPr>
                <w:rFonts w:ascii="Arial" w:hAnsi="Arial" w:cs="Arial"/>
                <w:b/>
              </w:rPr>
              <w:t xml:space="preserve">D. </w:t>
            </w:r>
          </w:p>
        </w:tc>
        <w:tc>
          <w:tcPr>
            <w:tcW w:w="14603" w:type="dxa"/>
            <w:gridSpan w:val="2"/>
          </w:tcPr>
          <w:p w14:paraId="6298A107" w14:textId="77777777" w:rsidR="003F2130" w:rsidRDefault="005F28CF" w:rsidP="003233CC">
            <w:pPr>
              <w:rPr>
                <w:rFonts w:ascii="Arial" w:hAnsi="Arial" w:cs="Arial"/>
                <w:sz w:val="18"/>
                <w:szCs w:val="18"/>
              </w:rPr>
            </w:pPr>
            <w:r>
              <w:rPr>
                <w:rFonts w:ascii="Arial" w:hAnsi="Arial" w:cs="Arial"/>
                <w:sz w:val="18"/>
                <w:szCs w:val="18"/>
              </w:rPr>
              <w:t>Pupil attendance</w:t>
            </w:r>
            <w:r w:rsidR="003F2130">
              <w:rPr>
                <w:rFonts w:ascii="Arial" w:hAnsi="Arial" w:cs="Arial"/>
                <w:sz w:val="18"/>
                <w:szCs w:val="18"/>
              </w:rPr>
              <w:t xml:space="preserve"> </w:t>
            </w:r>
            <w:r w:rsidR="00266F12">
              <w:rPr>
                <w:rFonts w:ascii="Arial" w:hAnsi="Arial" w:cs="Arial"/>
                <w:sz w:val="18"/>
                <w:szCs w:val="18"/>
              </w:rPr>
              <w:t>was</w:t>
            </w:r>
            <w:r w:rsidR="003F2130">
              <w:rPr>
                <w:rFonts w:ascii="Arial" w:hAnsi="Arial" w:cs="Arial"/>
                <w:sz w:val="18"/>
                <w:szCs w:val="18"/>
              </w:rPr>
              <w:t xml:space="preserve"> below the school’s </w:t>
            </w:r>
            <w:r w:rsidR="003F2130" w:rsidRPr="006F4EBD">
              <w:rPr>
                <w:rFonts w:ascii="Arial" w:hAnsi="Arial" w:cs="Arial"/>
                <w:sz w:val="18"/>
                <w:szCs w:val="18"/>
              </w:rPr>
              <w:t xml:space="preserve">average for </w:t>
            </w:r>
            <w:r w:rsidR="00DB4644" w:rsidRPr="006F4EBD">
              <w:rPr>
                <w:rFonts w:ascii="Arial" w:hAnsi="Arial" w:cs="Arial"/>
                <w:bCs/>
                <w:sz w:val="18"/>
                <w:szCs w:val="18"/>
              </w:rPr>
              <w:t>2019/20</w:t>
            </w:r>
            <w:r w:rsidR="00A808E9" w:rsidRPr="006F4EBD">
              <w:rPr>
                <w:rFonts w:ascii="Arial" w:hAnsi="Arial" w:cs="Arial"/>
                <w:bCs/>
                <w:sz w:val="18"/>
                <w:szCs w:val="18"/>
              </w:rPr>
              <w:t xml:space="preserve"> at </w:t>
            </w:r>
            <w:r w:rsidR="00F9797B" w:rsidRPr="006F4EBD">
              <w:rPr>
                <w:rFonts w:ascii="Arial" w:hAnsi="Arial" w:cs="Arial"/>
                <w:bCs/>
                <w:sz w:val="18"/>
                <w:szCs w:val="18"/>
              </w:rPr>
              <w:t>92.74%</w:t>
            </w:r>
            <w:r w:rsidR="003F2130" w:rsidRPr="006F4EBD">
              <w:rPr>
                <w:rFonts w:ascii="Arial" w:hAnsi="Arial" w:cs="Arial"/>
                <w:sz w:val="18"/>
                <w:szCs w:val="18"/>
              </w:rPr>
              <w:t xml:space="preserve"> compared to the school’s overall attendance rate of </w:t>
            </w:r>
            <w:r w:rsidR="00F9797B" w:rsidRPr="006F4EBD">
              <w:rPr>
                <w:rFonts w:ascii="Arial" w:hAnsi="Arial" w:cs="Arial"/>
                <w:sz w:val="18"/>
                <w:szCs w:val="18"/>
              </w:rPr>
              <w:t>97%</w:t>
            </w:r>
            <w:r w:rsidR="00F9797B">
              <w:rPr>
                <w:rFonts w:ascii="Arial" w:hAnsi="Arial" w:cs="Arial"/>
                <w:sz w:val="18"/>
                <w:szCs w:val="18"/>
              </w:rPr>
              <w:t xml:space="preserve"> </w:t>
            </w:r>
          </w:p>
          <w:p w14:paraId="14666E8D" w14:textId="77777777" w:rsidR="003F2130" w:rsidRPr="002954A6" w:rsidRDefault="003F2130" w:rsidP="003E0898">
            <w:pPr>
              <w:rPr>
                <w:rFonts w:ascii="Arial" w:hAnsi="Arial" w:cs="Arial"/>
                <w:sz w:val="18"/>
                <w:szCs w:val="18"/>
              </w:rPr>
            </w:pPr>
          </w:p>
        </w:tc>
      </w:tr>
      <w:tr w:rsidR="003F2130" w:rsidRPr="002954A6" w14:paraId="0342DFCB" w14:textId="77777777" w:rsidTr="003E0898">
        <w:trPr>
          <w:trHeight w:val="89"/>
        </w:trPr>
        <w:tc>
          <w:tcPr>
            <w:tcW w:w="865" w:type="dxa"/>
            <w:gridSpan w:val="2"/>
            <w:tcMar>
              <w:top w:w="57" w:type="dxa"/>
              <w:bottom w:w="57" w:type="dxa"/>
            </w:tcMar>
          </w:tcPr>
          <w:p w14:paraId="30B19087" w14:textId="77777777" w:rsidR="003F2130" w:rsidRPr="002954A6" w:rsidRDefault="003F2130" w:rsidP="003E0898">
            <w:pPr>
              <w:tabs>
                <w:tab w:val="left" w:pos="60"/>
                <w:tab w:val="left" w:pos="426"/>
              </w:tabs>
              <w:ind w:left="426" w:hanging="284"/>
              <w:rPr>
                <w:rFonts w:ascii="Arial" w:hAnsi="Arial" w:cs="Arial"/>
                <w:b/>
              </w:rPr>
            </w:pPr>
            <w:r>
              <w:rPr>
                <w:rFonts w:ascii="Arial" w:hAnsi="Arial" w:cs="Arial"/>
                <w:b/>
              </w:rPr>
              <w:t>E.</w:t>
            </w:r>
          </w:p>
        </w:tc>
        <w:tc>
          <w:tcPr>
            <w:tcW w:w="14603" w:type="dxa"/>
            <w:gridSpan w:val="2"/>
          </w:tcPr>
          <w:p w14:paraId="27026ABA" w14:textId="77777777" w:rsidR="003F2130" w:rsidRDefault="003F2130" w:rsidP="003E0898">
            <w:pPr>
              <w:rPr>
                <w:rFonts w:ascii="Arial" w:hAnsi="Arial" w:cs="Arial"/>
                <w:sz w:val="18"/>
                <w:szCs w:val="18"/>
              </w:rPr>
            </w:pPr>
            <w:r w:rsidRPr="001B3013">
              <w:rPr>
                <w:rFonts w:ascii="Arial" w:hAnsi="Arial" w:cs="Arial"/>
                <w:sz w:val="18"/>
                <w:szCs w:val="18"/>
              </w:rPr>
              <w:t>Some children eligible for pupil premium do not experience a range of enrichment experiences outside of school because of additional costs attached</w:t>
            </w:r>
            <w:r>
              <w:rPr>
                <w:rFonts w:ascii="Arial" w:hAnsi="Arial" w:cs="Arial"/>
                <w:sz w:val="18"/>
                <w:szCs w:val="18"/>
              </w:rPr>
              <w:t>.</w:t>
            </w:r>
          </w:p>
          <w:p w14:paraId="22C539B0" w14:textId="77777777" w:rsidR="003F2130" w:rsidRDefault="003F2130" w:rsidP="003E0898">
            <w:pPr>
              <w:rPr>
                <w:rFonts w:ascii="Arial" w:hAnsi="Arial" w:cs="Arial"/>
                <w:sz w:val="18"/>
                <w:szCs w:val="18"/>
              </w:rPr>
            </w:pPr>
          </w:p>
        </w:tc>
      </w:tr>
      <w:tr w:rsidR="003F2130" w:rsidRPr="002954A6" w14:paraId="322137FE" w14:textId="77777777" w:rsidTr="003E0898">
        <w:trPr>
          <w:trHeight w:val="317"/>
        </w:trPr>
        <w:tc>
          <w:tcPr>
            <w:tcW w:w="15468" w:type="dxa"/>
            <w:gridSpan w:val="4"/>
            <w:shd w:val="clear" w:color="auto" w:fill="CFDCE3"/>
            <w:tcMar>
              <w:top w:w="57" w:type="dxa"/>
              <w:bottom w:w="57" w:type="dxa"/>
            </w:tcMar>
          </w:tcPr>
          <w:p w14:paraId="379033D5" w14:textId="77777777" w:rsidR="003F2130" w:rsidRPr="00A33F73" w:rsidRDefault="003F2130" w:rsidP="003E0898">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3F2130" w:rsidRPr="002954A6" w14:paraId="4D0F191D" w14:textId="77777777" w:rsidTr="003E0898">
        <w:trPr>
          <w:trHeight w:val="317"/>
        </w:trPr>
        <w:tc>
          <w:tcPr>
            <w:tcW w:w="820" w:type="dxa"/>
            <w:tcMar>
              <w:top w:w="57" w:type="dxa"/>
              <w:bottom w:w="57" w:type="dxa"/>
            </w:tcMar>
          </w:tcPr>
          <w:p w14:paraId="3F6DCBF0" w14:textId="77777777" w:rsidR="003F2130" w:rsidRPr="002954A6" w:rsidRDefault="003F2130" w:rsidP="003E0898">
            <w:pPr>
              <w:jc w:val="both"/>
              <w:rPr>
                <w:rFonts w:ascii="Arial" w:hAnsi="Arial" w:cs="Arial"/>
              </w:rPr>
            </w:pPr>
          </w:p>
        </w:tc>
        <w:tc>
          <w:tcPr>
            <w:tcW w:w="6943" w:type="dxa"/>
            <w:gridSpan w:val="2"/>
            <w:tcMar>
              <w:top w:w="57" w:type="dxa"/>
              <w:bottom w:w="57" w:type="dxa"/>
            </w:tcMar>
          </w:tcPr>
          <w:p w14:paraId="723586A8" w14:textId="77777777" w:rsidR="003F2130" w:rsidRPr="002954A6" w:rsidRDefault="003F2130" w:rsidP="003E0898">
            <w:pPr>
              <w:rPr>
                <w:rFonts w:ascii="Arial" w:hAnsi="Arial" w:cs="Arial"/>
                <w:i/>
              </w:rPr>
            </w:pPr>
            <w:r w:rsidRPr="002954A6">
              <w:rPr>
                <w:rFonts w:ascii="Arial" w:hAnsi="Arial" w:cs="Arial"/>
                <w:i/>
              </w:rPr>
              <w:t>Desired outcomes and how they will be measured</w:t>
            </w:r>
          </w:p>
        </w:tc>
        <w:tc>
          <w:tcPr>
            <w:tcW w:w="7705" w:type="dxa"/>
          </w:tcPr>
          <w:p w14:paraId="0A7BDE62" w14:textId="77777777" w:rsidR="003F2130" w:rsidRPr="002954A6" w:rsidRDefault="003F2130" w:rsidP="003E0898">
            <w:pPr>
              <w:rPr>
                <w:rFonts w:ascii="Arial" w:hAnsi="Arial" w:cs="Arial"/>
                <w:i/>
              </w:rPr>
            </w:pPr>
            <w:r w:rsidRPr="002954A6">
              <w:rPr>
                <w:rFonts w:ascii="Arial" w:hAnsi="Arial" w:cs="Arial"/>
                <w:i/>
              </w:rPr>
              <w:t xml:space="preserve">Success criteria </w:t>
            </w:r>
          </w:p>
        </w:tc>
      </w:tr>
      <w:tr w:rsidR="003F2130" w:rsidRPr="002954A6" w14:paraId="2D35CCFE" w14:textId="77777777" w:rsidTr="003E0898">
        <w:trPr>
          <w:trHeight w:val="436"/>
        </w:trPr>
        <w:tc>
          <w:tcPr>
            <w:tcW w:w="820" w:type="dxa"/>
            <w:tcMar>
              <w:top w:w="57" w:type="dxa"/>
              <w:bottom w:w="57" w:type="dxa"/>
            </w:tcMar>
          </w:tcPr>
          <w:p w14:paraId="57433A43"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491EF62E" w14:textId="77777777" w:rsidR="003F2130" w:rsidRPr="00AE78F2" w:rsidRDefault="003F2130" w:rsidP="00D473AF">
            <w:pPr>
              <w:rPr>
                <w:rFonts w:ascii="Arial" w:hAnsi="Arial" w:cs="Arial"/>
                <w:sz w:val="18"/>
                <w:szCs w:val="18"/>
              </w:rPr>
            </w:pPr>
            <w:r w:rsidRPr="002C6728">
              <w:rPr>
                <w:rFonts w:ascii="Arial" w:hAnsi="Arial" w:cs="Arial"/>
                <w:sz w:val="18"/>
                <w:szCs w:val="18"/>
              </w:rPr>
              <w:t xml:space="preserve">PP children make </w:t>
            </w:r>
            <w:r w:rsidR="00D473AF">
              <w:rPr>
                <w:rFonts w:ascii="Arial" w:hAnsi="Arial" w:cs="Arial"/>
                <w:sz w:val="18"/>
                <w:szCs w:val="18"/>
              </w:rPr>
              <w:t>accelerated progress and close the attainment gap on their peers.</w:t>
            </w:r>
          </w:p>
        </w:tc>
        <w:tc>
          <w:tcPr>
            <w:tcW w:w="7705" w:type="dxa"/>
          </w:tcPr>
          <w:p w14:paraId="43D71462" w14:textId="77777777" w:rsidR="003F2130" w:rsidRPr="00AE78F2" w:rsidRDefault="00D473AF" w:rsidP="00D473AF">
            <w:pPr>
              <w:rPr>
                <w:rFonts w:ascii="Arial" w:hAnsi="Arial" w:cs="Arial"/>
                <w:sz w:val="18"/>
                <w:szCs w:val="18"/>
              </w:rPr>
            </w:pPr>
            <w:r>
              <w:rPr>
                <w:rFonts w:ascii="Arial" w:hAnsi="Arial" w:cs="Arial"/>
                <w:sz w:val="18"/>
                <w:szCs w:val="18"/>
              </w:rPr>
              <w:t>Each key stage will show accelerated</w:t>
            </w:r>
            <w:r w:rsidR="003F2130">
              <w:rPr>
                <w:rFonts w:ascii="Arial" w:hAnsi="Arial" w:cs="Arial"/>
                <w:sz w:val="18"/>
                <w:szCs w:val="18"/>
              </w:rPr>
              <w:t xml:space="preserve"> progress amongst PP children t</w:t>
            </w:r>
            <w:r>
              <w:rPr>
                <w:rFonts w:ascii="Arial" w:hAnsi="Arial" w:cs="Arial"/>
                <w:sz w:val="18"/>
                <w:szCs w:val="18"/>
              </w:rPr>
              <w:t>owards cohort average.</w:t>
            </w:r>
          </w:p>
        </w:tc>
      </w:tr>
      <w:tr w:rsidR="003F2130" w:rsidRPr="002954A6" w14:paraId="05C472E4" w14:textId="77777777" w:rsidTr="003E0898">
        <w:trPr>
          <w:trHeight w:val="317"/>
        </w:trPr>
        <w:tc>
          <w:tcPr>
            <w:tcW w:w="820" w:type="dxa"/>
            <w:tcMar>
              <w:top w:w="57" w:type="dxa"/>
              <w:bottom w:w="57" w:type="dxa"/>
            </w:tcMar>
          </w:tcPr>
          <w:p w14:paraId="0405FA81"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7467CC40" w14:textId="14378BBB" w:rsidR="003F2130" w:rsidRPr="00832559" w:rsidRDefault="003F2130" w:rsidP="006F4EBD">
            <w:pPr>
              <w:rPr>
                <w:rFonts w:ascii="Arial" w:hAnsi="Arial" w:cs="Arial"/>
                <w:sz w:val="18"/>
                <w:szCs w:val="18"/>
              </w:rPr>
            </w:pPr>
            <w:r w:rsidRPr="00832559">
              <w:rPr>
                <w:rFonts w:ascii="Arial" w:hAnsi="Arial" w:cs="Arial"/>
                <w:sz w:val="18"/>
                <w:szCs w:val="18"/>
              </w:rPr>
              <w:t xml:space="preserve">There is greatest progress in </w:t>
            </w:r>
            <w:r w:rsidR="006F4EBD">
              <w:rPr>
                <w:rFonts w:ascii="Arial" w:hAnsi="Arial" w:cs="Arial"/>
                <w:sz w:val="18"/>
                <w:szCs w:val="18"/>
              </w:rPr>
              <w:t>reading</w:t>
            </w:r>
            <w:r w:rsidRPr="00832559">
              <w:rPr>
                <w:rFonts w:ascii="Arial" w:hAnsi="Arial" w:cs="Arial"/>
                <w:sz w:val="18"/>
                <w:szCs w:val="18"/>
              </w:rPr>
              <w:t xml:space="preserve"> attainment.</w:t>
            </w:r>
          </w:p>
        </w:tc>
        <w:tc>
          <w:tcPr>
            <w:tcW w:w="7705" w:type="dxa"/>
          </w:tcPr>
          <w:p w14:paraId="4D13A597" w14:textId="1DC0A17A" w:rsidR="003F2130" w:rsidRPr="00832559" w:rsidRDefault="006F4EBD" w:rsidP="003E0898">
            <w:pPr>
              <w:rPr>
                <w:rFonts w:ascii="Arial" w:hAnsi="Arial" w:cs="Arial"/>
                <w:sz w:val="18"/>
                <w:szCs w:val="18"/>
              </w:rPr>
            </w:pPr>
            <w:r>
              <w:rPr>
                <w:rFonts w:ascii="Arial" w:hAnsi="Arial" w:cs="Arial"/>
                <w:sz w:val="18"/>
                <w:szCs w:val="18"/>
              </w:rPr>
              <w:t>Reading</w:t>
            </w:r>
            <w:r w:rsidR="003F2130" w:rsidRPr="00832559">
              <w:rPr>
                <w:rFonts w:ascii="Arial" w:hAnsi="Arial" w:cs="Arial"/>
                <w:sz w:val="18"/>
                <w:szCs w:val="18"/>
              </w:rPr>
              <w:t xml:space="preserve"> shows the highest attainment increase from entry to </w:t>
            </w:r>
            <w:proofErr w:type="gramStart"/>
            <w:r w:rsidR="003F2130" w:rsidRPr="00832559">
              <w:rPr>
                <w:rFonts w:ascii="Arial" w:hAnsi="Arial" w:cs="Arial"/>
                <w:sz w:val="18"/>
                <w:szCs w:val="18"/>
              </w:rPr>
              <w:t>year end</w:t>
            </w:r>
            <w:proofErr w:type="gramEnd"/>
            <w:r w:rsidR="003F2130" w:rsidRPr="00832559">
              <w:rPr>
                <w:rFonts w:ascii="Arial" w:hAnsi="Arial" w:cs="Arial"/>
                <w:sz w:val="18"/>
                <w:szCs w:val="18"/>
              </w:rPr>
              <w:t>.</w:t>
            </w:r>
          </w:p>
        </w:tc>
      </w:tr>
      <w:tr w:rsidR="003F2130" w:rsidRPr="002954A6" w14:paraId="58959C71" w14:textId="77777777" w:rsidTr="003E0898">
        <w:trPr>
          <w:trHeight w:val="461"/>
        </w:trPr>
        <w:tc>
          <w:tcPr>
            <w:tcW w:w="820" w:type="dxa"/>
            <w:tcMar>
              <w:top w:w="57" w:type="dxa"/>
              <w:bottom w:w="57" w:type="dxa"/>
            </w:tcMar>
          </w:tcPr>
          <w:p w14:paraId="5C7850EB"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0EC53B23" w14:textId="77777777" w:rsidR="003F2130" w:rsidRPr="00AE78F2" w:rsidRDefault="003F2130" w:rsidP="003E0898">
            <w:pPr>
              <w:rPr>
                <w:rFonts w:ascii="Arial" w:hAnsi="Arial" w:cs="Arial"/>
                <w:sz w:val="18"/>
                <w:szCs w:val="18"/>
              </w:rPr>
            </w:pPr>
            <w:r>
              <w:rPr>
                <w:rFonts w:ascii="Arial" w:hAnsi="Arial" w:cs="Arial"/>
                <w:sz w:val="18"/>
                <w:szCs w:val="18"/>
              </w:rPr>
              <w:t>Children will overcome specific individual learning barriers.</w:t>
            </w:r>
          </w:p>
        </w:tc>
        <w:tc>
          <w:tcPr>
            <w:tcW w:w="7705" w:type="dxa"/>
          </w:tcPr>
          <w:p w14:paraId="3F7A798B" w14:textId="77777777" w:rsidR="003F2130" w:rsidRPr="00AE78F2" w:rsidRDefault="003F2130" w:rsidP="003E0898">
            <w:pPr>
              <w:rPr>
                <w:rFonts w:ascii="Arial" w:hAnsi="Arial" w:cs="Arial"/>
                <w:sz w:val="18"/>
                <w:szCs w:val="18"/>
              </w:rPr>
            </w:pPr>
            <w:r>
              <w:rPr>
                <w:rFonts w:ascii="Arial" w:hAnsi="Arial" w:cs="Arial"/>
                <w:sz w:val="18"/>
                <w:szCs w:val="18"/>
              </w:rPr>
              <w:t xml:space="preserve">Teachers can identify personalised strategies developed with their PP children in class and during feedback sessions leading to increased progress and attainment. </w:t>
            </w:r>
          </w:p>
        </w:tc>
      </w:tr>
      <w:tr w:rsidR="003F2130" w:rsidRPr="002954A6" w14:paraId="6B2BBBD4" w14:textId="77777777" w:rsidTr="003E0898">
        <w:trPr>
          <w:trHeight w:val="406"/>
        </w:trPr>
        <w:tc>
          <w:tcPr>
            <w:tcW w:w="820" w:type="dxa"/>
            <w:tcMar>
              <w:top w:w="57" w:type="dxa"/>
              <w:bottom w:w="57" w:type="dxa"/>
            </w:tcMar>
          </w:tcPr>
          <w:p w14:paraId="7E9F77CF"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46C43B75" w14:textId="77777777" w:rsidR="003F2130" w:rsidRDefault="003F2130" w:rsidP="003E0898">
            <w:pPr>
              <w:rPr>
                <w:rFonts w:ascii="Arial" w:hAnsi="Arial" w:cs="Arial"/>
                <w:sz w:val="18"/>
                <w:szCs w:val="18"/>
              </w:rPr>
            </w:pPr>
            <w:r>
              <w:rPr>
                <w:rFonts w:ascii="Arial" w:hAnsi="Arial" w:cs="Arial"/>
                <w:sz w:val="18"/>
                <w:szCs w:val="18"/>
              </w:rPr>
              <w:t>PP children reach or surpass age related expectations on average across the curriculum.</w:t>
            </w:r>
          </w:p>
        </w:tc>
        <w:tc>
          <w:tcPr>
            <w:tcW w:w="7705" w:type="dxa"/>
          </w:tcPr>
          <w:p w14:paraId="7129C9B3" w14:textId="77777777" w:rsidR="003F2130" w:rsidRPr="00AE78F2" w:rsidRDefault="003F2130" w:rsidP="003E0898">
            <w:pPr>
              <w:rPr>
                <w:rFonts w:ascii="Arial" w:hAnsi="Arial" w:cs="Arial"/>
                <w:sz w:val="18"/>
                <w:szCs w:val="18"/>
              </w:rPr>
            </w:pPr>
            <w:r>
              <w:rPr>
                <w:rFonts w:ascii="Arial" w:hAnsi="Arial" w:cs="Arial"/>
                <w:sz w:val="18"/>
                <w:szCs w:val="18"/>
              </w:rPr>
              <w:t>PP children reach or surpass age related expectations on average across the curriculum.</w:t>
            </w:r>
          </w:p>
        </w:tc>
      </w:tr>
      <w:tr w:rsidR="003F2130" w:rsidRPr="002954A6" w14:paraId="6C5A72D6" w14:textId="77777777" w:rsidTr="003E0898">
        <w:trPr>
          <w:trHeight w:val="406"/>
        </w:trPr>
        <w:tc>
          <w:tcPr>
            <w:tcW w:w="820" w:type="dxa"/>
            <w:tcMar>
              <w:top w:w="57" w:type="dxa"/>
              <w:bottom w:w="57" w:type="dxa"/>
            </w:tcMar>
          </w:tcPr>
          <w:p w14:paraId="07D1B220"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12AB1DB7" w14:textId="77777777" w:rsidR="003F2130" w:rsidRPr="00AE78F2" w:rsidRDefault="003F2130" w:rsidP="00266F12">
            <w:pPr>
              <w:rPr>
                <w:rFonts w:ascii="Arial" w:hAnsi="Arial" w:cs="Arial"/>
                <w:sz w:val="18"/>
                <w:szCs w:val="18"/>
              </w:rPr>
            </w:pPr>
            <w:r>
              <w:rPr>
                <w:rFonts w:ascii="Arial" w:hAnsi="Arial" w:cs="Arial"/>
                <w:sz w:val="18"/>
                <w:szCs w:val="18"/>
              </w:rPr>
              <w:t xml:space="preserve">PP children will engage fully in </w:t>
            </w:r>
            <w:r w:rsidR="00266F12" w:rsidRPr="009E3E5F">
              <w:rPr>
                <w:rFonts w:ascii="Arial" w:hAnsi="Arial" w:cs="Arial"/>
                <w:sz w:val="18"/>
                <w:szCs w:val="18"/>
              </w:rPr>
              <w:t>remote learning.</w:t>
            </w:r>
          </w:p>
        </w:tc>
        <w:tc>
          <w:tcPr>
            <w:tcW w:w="7705" w:type="dxa"/>
          </w:tcPr>
          <w:p w14:paraId="499FAFC6" w14:textId="4475C280" w:rsidR="003F2130" w:rsidRPr="009E3E5F" w:rsidRDefault="003F2130" w:rsidP="003E0898">
            <w:pPr>
              <w:rPr>
                <w:rFonts w:ascii="Arial" w:hAnsi="Arial" w:cs="Arial"/>
                <w:sz w:val="18"/>
                <w:szCs w:val="18"/>
              </w:rPr>
            </w:pPr>
            <w:r w:rsidRPr="009E3E5F">
              <w:rPr>
                <w:rFonts w:ascii="Arial" w:hAnsi="Arial" w:cs="Arial"/>
                <w:sz w:val="18"/>
                <w:szCs w:val="18"/>
              </w:rPr>
              <w:t xml:space="preserve">All PP children will </w:t>
            </w:r>
            <w:r w:rsidR="009E3E5F" w:rsidRPr="009E3E5F">
              <w:rPr>
                <w:rFonts w:ascii="Arial" w:hAnsi="Arial" w:cs="Arial"/>
                <w:sz w:val="18"/>
                <w:szCs w:val="18"/>
              </w:rPr>
              <w:t>be able to access remote learning.</w:t>
            </w:r>
          </w:p>
          <w:p w14:paraId="0E2724E9" w14:textId="426FCA03" w:rsidR="003F2130" w:rsidRPr="009E3E5F" w:rsidRDefault="003F2130" w:rsidP="003E0898">
            <w:pPr>
              <w:rPr>
                <w:rFonts w:ascii="Arial" w:hAnsi="Arial" w:cs="Arial"/>
                <w:sz w:val="18"/>
                <w:szCs w:val="18"/>
              </w:rPr>
            </w:pPr>
            <w:r w:rsidRPr="009E3E5F">
              <w:rPr>
                <w:rFonts w:ascii="Arial" w:hAnsi="Arial" w:cs="Arial"/>
                <w:sz w:val="18"/>
                <w:szCs w:val="18"/>
              </w:rPr>
              <w:t xml:space="preserve">All PP children </w:t>
            </w:r>
            <w:r w:rsidR="009E3E5F">
              <w:rPr>
                <w:rFonts w:ascii="Arial" w:hAnsi="Arial" w:cs="Arial"/>
                <w:sz w:val="18"/>
                <w:szCs w:val="18"/>
              </w:rPr>
              <w:t>will be able to have an interactive remote learning experience.</w:t>
            </w:r>
          </w:p>
          <w:p w14:paraId="0EBFBA4A" w14:textId="7D0C8308" w:rsidR="003F2130" w:rsidRPr="00AE78F2" w:rsidRDefault="003F2130" w:rsidP="00A44EBE">
            <w:pPr>
              <w:rPr>
                <w:rFonts w:ascii="Arial" w:hAnsi="Arial" w:cs="Arial"/>
                <w:sz w:val="18"/>
                <w:szCs w:val="18"/>
              </w:rPr>
            </w:pPr>
            <w:r w:rsidRPr="00A44EBE">
              <w:rPr>
                <w:rFonts w:ascii="Arial" w:hAnsi="Arial" w:cs="Arial"/>
                <w:sz w:val="18"/>
                <w:szCs w:val="18"/>
              </w:rPr>
              <w:t>All PP children will</w:t>
            </w:r>
            <w:r>
              <w:rPr>
                <w:rFonts w:ascii="Arial" w:hAnsi="Arial" w:cs="Arial"/>
                <w:sz w:val="18"/>
                <w:szCs w:val="18"/>
              </w:rPr>
              <w:t xml:space="preserve"> </w:t>
            </w:r>
            <w:r w:rsidR="00A44EBE">
              <w:rPr>
                <w:rFonts w:ascii="Arial" w:hAnsi="Arial" w:cs="Arial"/>
                <w:sz w:val="18"/>
                <w:szCs w:val="18"/>
              </w:rPr>
              <w:t>be supported to make progress during any spells of remote learning.</w:t>
            </w:r>
          </w:p>
        </w:tc>
      </w:tr>
      <w:tr w:rsidR="003F2130" w:rsidRPr="002954A6" w14:paraId="6BCBF049" w14:textId="77777777" w:rsidTr="003E0898">
        <w:trPr>
          <w:trHeight w:val="406"/>
        </w:trPr>
        <w:tc>
          <w:tcPr>
            <w:tcW w:w="820" w:type="dxa"/>
            <w:tcMar>
              <w:top w:w="57" w:type="dxa"/>
              <w:bottom w:w="57" w:type="dxa"/>
            </w:tcMar>
          </w:tcPr>
          <w:p w14:paraId="64F4604B" w14:textId="77777777" w:rsidR="003F2130" w:rsidRPr="002954A6" w:rsidRDefault="003F2130" w:rsidP="003E0898">
            <w:pPr>
              <w:pStyle w:val="ListParagraph"/>
              <w:numPr>
                <w:ilvl w:val="0"/>
                <w:numId w:val="21"/>
              </w:numPr>
              <w:tabs>
                <w:tab w:val="left" w:pos="142"/>
              </w:tabs>
              <w:ind w:left="426"/>
              <w:jc w:val="both"/>
              <w:rPr>
                <w:rFonts w:ascii="Arial" w:hAnsi="Arial" w:cs="Arial"/>
                <w:b/>
              </w:rPr>
            </w:pPr>
          </w:p>
        </w:tc>
        <w:tc>
          <w:tcPr>
            <w:tcW w:w="6943" w:type="dxa"/>
            <w:gridSpan w:val="2"/>
            <w:tcMar>
              <w:top w:w="57" w:type="dxa"/>
              <w:bottom w:w="57" w:type="dxa"/>
            </w:tcMar>
          </w:tcPr>
          <w:p w14:paraId="0E1F1476" w14:textId="77777777" w:rsidR="003F2130" w:rsidRPr="00AE78F2" w:rsidRDefault="003F2130" w:rsidP="003E0898">
            <w:pPr>
              <w:rPr>
                <w:rFonts w:ascii="Arial" w:hAnsi="Arial" w:cs="Arial"/>
                <w:sz w:val="18"/>
                <w:szCs w:val="18"/>
              </w:rPr>
            </w:pPr>
            <w:r>
              <w:rPr>
                <w:rFonts w:ascii="Arial" w:hAnsi="Arial" w:cs="Arial"/>
                <w:sz w:val="18"/>
                <w:szCs w:val="18"/>
              </w:rPr>
              <w:t>Strengthened home-school link with families of PP children.</w:t>
            </w:r>
          </w:p>
        </w:tc>
        <w:tc>
          <w:tcPr>
            <w:tcW w:w="7705" w:type="dxa"/>
          </w:tcPr>
          <w:p w14:paraId="5960A5F8" w14:textId="36190C87" w:rsidR="003F2130" w:rsidRPr="00AE78F2" w:rsidRDefault="003F2130" w:rsidP="00A44EBE">
            <w:pPr>
              <w:rPr>
                <w:rFonts w:ascii="Arial" w:hAnsi="Arial" w:cs="Arial"/>
                <w:sz w:val="18"/>
                <w:szCs w:val="18"/>
              </w:rPr>
            </w:pPr>
            <w:r>
              <w:rPr>
                <w:rFonts w:ascii="Arial" w:hAnsi="Arial" w:cs="Arial"/>
                <w:sz w:val="18"/>
                <w:szCs w:val="18"/>
              </w:rPr>
              <w:t xml:space="preserve">Teachers will adopt a proactive </w:t>
            </w:r>
            <w:r w:rsidR="00A44EBE">
              <w:rPr>
                <w:rFonts w:ascii="Arial" w:hAnsi="Arial" w:cs="Arial"/>
                <w:sz w:val="18"/>
                <w:szCs w:val="18"/>
              </w:rPr>
              <w:t xml:space="preserve">and personalised </w:t>
            </w:r>
            <w:r>
              <w:rPr>
                <w:rFonts w:ascii="Arial" w:hAnsi="Arial" w:cs="Arial"/>
                <w:sz w:val="18"/>
                <w:szCs w:val="18"/>
              </w:rPr>
              <w:t xml:space="preserve">approach to engaging PP families </w:t>
            </w:r>
            <w:r w:rsidRPr="00A44EBE">
              <w:rPr>
                <w:rFonts w:ascii="Arial" w:hAnsi="Arial" w:cs="Arial"/>
                <w:sz w:val="18"/>
                <w:szCs w:val="18"/>
              </w:rPr>
              <w:t>including personal invit</w:t>
            </w:r>
            <w:r w:rsidR="00A44EBE">
              <w:rPr>
                <w:rFonts w:ascii="Arial" w:hAnsi="Arial" w:cs="Arial"/>
                <w:sz w:val="18"/>
                <w:szCs w:val="18"/>
              </w:rPr>
              <w:t>ations to events such as</w:t>
            </w:r>
            <w:r w:rsidRPr="00A44EBE">
              <w:rPr>
                <w:rFonts w:ascii="Arial" w:hAnsi="Arial" w:cs="Arial"/>
                <w:sz w:val="18"/>
                <w:szCs w:val="18"/>
              </w:rPr>
              <w:t xml:space="preserve"> parents’ evenings and </w:t>
            </w:r>
            <w:r w:rsidR="00A44EBE">
              <w:rPr>
                <w:rFonts w:ascii="Arial" w:hAnsi="Arial" w:cs="Arial"/>
                <w:sz w:val="18"/>
                <w:szCs w:val="18"/>
              </w:rPr>
              <w:t>parent or child-focused virtual meetings online.</w:t>
            </w:r>
          </w:p>
        </w:tc>
      </w:tr>
    </w:tbl>
    <w:p w14:paraId="09CE0E85" w14:textId="77777777" w:rsidR="003E2CCA" w:rsidRDefault="003E2CCA">
      <w:pPr>
        <w:rPr>
          <w:rFonts w:ascii="Arial" w:hAnsi="Arial" w:cs="Arial"/>
          <w:sz w:val="16"/>
          <w:szCs w:val="16"/>
        </w:rPr>
      </w:pPr>
    </w:p>
    <w:p w14:paraId="410FAA4E" w14:textId="77777777" w:rsidR="003E2CCA" w:rsidRDefault="00D376DD">
      <w:pPr>
        <w:rPr>
          <w:rFonts w:ascii="Arial" w:hAnsi="Arial" w:cs="Arial"/>
          <w:sz w:val="16"/>
          <w:szCs w:val="16"/>
        </w:rPr>
      </w:pPr>
      <w:r>
        <w:rPr>
          <w:rFonts w:ascii="Arial" w:hAnsi="Arial" w:cs="Arial"/>
          <w:sz w:val="16"/>
          <w:szCs w:val="16"/>
        </w:rPr>
        <w:tab/>
      </w:r>
    </w:p>
    <w:p w14:paraId="11054FB3" w14:textId="77777777" w:rsidR="003E2CCA" w:rsidRDefault="003E2CCA">
      <w:pPr>
        <w:rPr>
          <w:rFonts w:ascii="Arial" w:hAnsi="Arial" w:cs="Arial"/>
          <w:sz w:val="16"/>
          <w:szCs w:val="16"/>
        </w:rPr>
      </w:pPr>
    </w:p>
    <w:p w14:paraId="13CF45F2" w14:textId="77777777" w:rsidR="003E2CCA" w:rsidRDefault="003E2CCA">
      <w:pPr>
        <w:rPr>
          <w:rFonts w:ascii="Arial" w:hAnsi="Arial" w:cs="Arial"/>
          <w:sz w:val="16"/>
          <w:szCs w:val="16"/>
        </w:rPr>
      </w:pPr>
    </w:p>
    <w:p w14:paraId="11BB0612" w14:textId="77777777" w:rsidR="003E2CCA" w:rsidRDefault="003E2CCA">
      <w:pPr>
        <w:rPr>
          <w:rFonts w:ascii="Arial" w:hAnsi="Arial" w:cs="Arial"/>
          <w:sz w:val="16"/>
          <w:szCs w:val="16"/>
        </w:rPr>
      </w:pPr>
    </w:p>
    <w:p w14:paraId="4EE49A02" w14:textId="77777777" w:rsidR="003E2CCA" w:rsidRDefault="003E2CCA">
      <w:pPr>
        <w:rPr>
          <w:rFonts w:ascii="Arial" w:hAnsi="Arial" w:cs="Arial"/>
          <w:sz w:val="16"/>
          <w:szCs w:val="16"/>
        </w:rPr>
      </w:pPr>
    </w:p>
    <w:p w14:paraId="32F524C8" w14:textId="77777777" w:rsidR="006076EA" w:rsidRDefault="006076EA">
      <w:pPr>
        <w:rPr>
          <w:rFonts w:ascii="Arial" w:hAnsi="Arial" w:cs="Arial"/>
          <w:sz w:val="16"/>
          <w:szCs w:val="16"/>
        </w:rPr>
      </w:pPr>
    </w:p>
    <w:p w14:paraId="0190CF46" w14:textId="77777777" w:rsidR="006076EA" w:rsidRDefault="006076EA">
      <w:pPr>
        <w:rPr>
          <w:rFonts w:ascii="Arial" w:hAnsi="Arial" w:cs="Arial"/>
          <w:sz w:val="16"/>
          <w:szCs w:val="16"/>
        </w:rPr>
      </w:pPr>
    </w:p>
    <w:tbl>
      <w:tblPr>
        <w:tblStyle w:val="TableGrid"/>
        <w:tblpPr w:leftFromText="180" w:rightFromText="180" w:vertAnchor="page" w:horzAnchor="margin" w:tblpY="586"/>
        <w:tblW w:w="15559" w:type="dxa"/>
        <w:tblLayout w:type="fixed"/>
        <w:tblLook w:val="04A0" w:firstRow="1" w:lastRow="0" w:firstColumn="1" w:lastColumn="0" w:noHBand="0" w:noVBand="1"/>
      </w:tblPr>
      <w:tblGrid>
        <w:gridCol w:w="2293"/>
        <w:gridCol w:w="2471"/>
        <w:gridCol w:w="3927"/>
        <w:gridCol w:w="3344"/>
        <w:gridCol w:w="1310"/>
        <w:gridCol w:w="2214"/>
      </w:tblGrid>
      <w:tr w:rsidR="00D57EB2" w:rsidRPr="002954A6" w14:paraId="75420F7B" w14:textId="77777777" w:rsidTr="00D57EB2">
        <w:trPr>
          <w:trHeight w:val="251"/>
        </w:trPr>
        <w:tc>
          <w:tcPr>
            <w:tcW w:w="15559" w:type="dxa"/>
            <w:gridSpan w:val="6"/>
            <w:shd w:val="clear" w:color="auto" w:fill="CFDCE3"/>
            <w:tcMar>
              <w:top w:w="57" w:type="dxa"/>
              <w:bottom w:w="57" w:type="dxa"/>
            </w:tcMar>
          </w:tcPr>
          <w:p w14:paraId="2B6C4FE7" w14:textId="77777777" w:rsidR="00D57EB2" w:rsidRPr="002954A6" w:rsidRDefault="00D57EB2" w:rsidP="00D57EB2">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57EB2" w:rsidRPr="002954A6" w14:paraId="167D85BD" w14:textId="77777777" w:rsidTr="00D57EB2">
        <w:trPr>
          <w:trHeight w:val="251"/>
        </w:trPr>
        <w:tc>
          <w:tcPr>
            <w:tcW w:w="2293" w:type="dxa"/>
            <w:shd w:val="clear" w:color="auto" w:fill="auto"/>
            <w:tcMar>
              <w:top w:w="57" w:type="dxa"/>
              <w:bottom w:w="57" w:type="dxa"/>
            </w:tcMar>
          </w:tcPr>
          <w:p w14:paraId="0258E0BB" w14:textId="77777777" w:rsidR="00D57EB2" w:rsidRPr="002954A6" w:rsidRDefault="00D57EB2" w:rsidP="00D57EB2">
            <w:pPr>
              <w:pStyle w:val="ListParagraph"/>
              <w:ind w:left="0"/>
              <w:rPr>
                <w:rFonts w:ascii="Arial" w:hAnsi="Arial" w:cs="Arial"/>
                <w:b/>
              </w:rPr>
            </w:pPr>
            <w:r w:rsidRPr="002954A6">
              <w:rPr>
                <w:rFonts w:ascii="Arial" w:hAnsi="Arial" w:cs="Arial"/>
                <w:b/>
              </w:rPr>
              <w:t>Academic year</w:t>
            </w:r>
          </w:p>
        </w:tc>
        <w:tc>
          <w:tcPr>
            <w:tcW w:w="13266" w:type="dxa"/>
            <w:gridSpan w:val="5"/>
            <w:shd w:val="clear" w:color="auto" w:fill="auto"/>
          </w:tcPr>
          <w:p w14:paraId="26B2052E" w14:textId="77777777" w:rsidR="00D57EB2" w:rsidRPr="002954A6" w:rsidRDefault="00DB4644" w:rsidP="00266F12">
            <w:pPr>
              <w:pStyle w:val="ListParagraph"/>
              <w:ind w:left="426"/>
              <w:rPr>
                <w:rFonts w:ascii="Arial" w:hAnsi="Arial" w:cs="Arial"/>
                <w:b/>
              </w:rPr>
            </w:pPr>
            <w:r w:rsidRPr="006F4EBD">
              <w:rPr>
                <w:rFonts w:ascii="Arial" w:hAnsi="Arial" w:cs="Arial"/>
                <w:b/>
              </w:rPr>
              <w:t>20</w:t>
            </w:r>
            <w:r w:rsidR="00266F12" w:rsidRPr="006F4EBD">
              <w:rPr>
                <w:rFonts w:ascii="Arial" w:hAnsi="Arial" w:cs="Arial"/>
                <w:b/>
              </w:rPr>
              <w:t>20/21</w:t>
            </w:r>
          </w:p>
        </w:tc>
      </w:tr>
      <w:tr w:rsidR="00D57EB2" w:rsidRPr="002954A6" w14:paraId="2202A434" w14:textId="77777777" w:rsidTr="00D57EB2">
        <w:trPr>
          <w:trHeight w:val="503"/>
        </w:trPr>
        <w:tc>
          <w:tcPr>
            <w:tcW w:w="15559" w:type="dxa"/>
            <w:gridSpan w:val="6"/>
            <w:shd w:val="clear" w:color="auto" w:fill="CFDCE3"/>
            <w:tcMar>
              <w:top w:w="57" w:type="dxa"/>
              <w:bottom w:w="57" w:type="dxa"/>
            </w:tcMar>
          </w:tcPr>
          <w:p w14:paraId="68806DD6" w14:textId="77777777" w:rsidR="00D57EB2" w:rsidRPr="002954A6" w:rsidRDefault="00D57EB2" w:rsidP="00D57EB2">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57EB2" w:rsidRPr="002954A6" w14:paraId="01EE34BA" w14:textId="77777777" w:rsidTr="0027322F">
        <w:trPr>
          <w:trHeight w:val="517"/>
        </w:trPr>
        <w:tc>
          <w:tcPr>
            <w:tcW w:w="15559" w:type="dxa"/>
            <w:gridSpan w:val="6"/>
            <w:shd w:val="clear" w:color="auto" w:fill="FFFFFF" w:themeFill="background1"/>
            <w:tcMar>
              <w:top w:w="57" w:type="dxa"/>
              <w:bottom w:w="57" w:type="dxa"/>
            </w:tcMar>
          </w:tcPr>
          <w:p w14:paraId="5A622339" w14:textId="77777777" w:rsidR="00D57EB2" w:rsidRPr="002954A6" w:rsidRDefault="00D57EB2" w:rsidP="00D57EB2">
            <w:pPr>
              <w:pStyle w:val="ListParagraph"/>
              <w:numPr>
                <w:ilvl w:val="0"/>
                <w:numId w:val="14"/>
              </w:numPr>
              <w:ind w:left="426" w:hanging="142"/>
              <w:rPr>
                <w:rFonts w:ascii="Arial" w:hAnsi="Arial" w:cs="Arial"/>
                <w:b/>
              </w:rPr>
            </w:pPr>
            <w:r w:rsidRPr="002954A6">
              <w:rPr>
                <w:rFonts w:ascii="Arial" w:hAnsi="Arial" w:cs="Arial"/>
                <w:b/>
              </w:rPr>
              <w:lastRenderedPageBreak/>
              <w:t>Quality of teaching for all</w:t>
            </w:r>
          </w:p>
        </w:tc>
      </w:tr>
      <w:tr w:rsidR="00D57EB2" w:rsidRPr="002954A6" w14:paraId="02FAB41F" w14:textId="77777777" w:rsidTr="00D57EB2">
        <w:trPr>
          <w:trHeight w:val="290"/>
        </w:trPr>
        <w:tc>
          <w:tcPr>
            <w:tcW w:w="2293" w:type="dxa"/>
            <w:tcMar>
              <w:top w:w="57" w:type="dxa"/>
              <w:bottom w:w="57" w:type="dxa"/>
            </w:tcMar>
          </w:tcPr>
          <w:p w14:paraId="2A697014" w14:textId="77777777" w:rsidR="00D57EB2" w:rsidRPr="002954A6" w:rsidRDefault="00D57EB2" w:rsidP="00D57EB2">
            <w:pPr>
              <w:rPr>
                <w:rFonts w:ascii="Arial" w:hAnsi="Arial" w:cs="Arial"/>
                <w:b/>
              </w:rPr>
            </w:pPr>
            <w:r w:rsidRPr="002954A6">
              <w:rPr>
                <w:rFonts w:ascii="Arial" w:hAnsi="Arial" w:cs="Arial"/>
                <w:b/>
              </w:rPr>
              <w:t>Desired outcome</w:t>
            </w:r>
          </w:p>
        </w:tc>
        <w:tc>
          <w:tcPr>
            <w:tcW w:w="2471" w:type="dxa"/>
            <w:tcMar>
              <w:top w:w="57" w:type="dxa"/>
              <w:bottom w:w="57" w:type="dxa"/>
            </w:tcMar>
          </w:tcPr>
          <w:p w14:paraId="29FD8510" w14:textId="77777777" w:rsidR="00D57EB2" w:rsidRPr="002954A6" w:rsidRDefault="00D57EB2" w:rsidP="00D57EB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27" w:type="dxa"/>
            <w:shd w:val="clear" w:color="auto" w:fill="auto"/>
            <w:tcMar>
              <w:top w:w="57" w:type="dxa"/>
              <w:bottom w:w="57" w:type="dxa"/>
            </w:tcMar>
          </w:tcPr>
          <w:p w14:paraId="7DE68077" w14:textId="77777777" w:rsidR="00D57EB2" w:rsidRPr="002954A6" w:rsidRDefault="00D57EB2" w:rsidP="00D57EB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44" w:type="dxa"/>
            <w:shd w:val="clear" w:color="auto" w:fill="auto"/>
            <w:tcMar>
              <w:top w:w="57" w:type="dxa"/>
              <w:bottom w:w="57" w:type="dxa"/>
            </w:tcMar>
          </w:tcPr>
          <w:p w14:paraId="0EDB4447" w14:textId="77777777" w:rsidR="00D57EB2" w:rsidRPr="002954A6" w:rsidRDefault="00D57EB2" w:rsidP="00D57EB2">
            <w:pPr>
              <w:rPr>
                <w:rFonts w:ascii="Arial" w:hAnsi="Arial" w:cs="Arial"/>
                <w:b/>
              </w:rPr>
            </w:pPr>
            <w:r w:rsidRPr="002954A6">
              <w:rPr>
                <w:rFonts w:ascii="Arial" w:hAnsi="Arial" w:cs="Arial"/>
                <w:b/>
              </w:rPr>
              <w:t>How will you ensure it is implemented well?</w:t>
            </w:r>
          </w:p>
        </w:tc>
        <w:tc>
          <w:tcPr>
            <w:tcW w:w="1310" w:type="dxa"/>
            <w:shd w:val="clear" w:color="auto" w:fill="auto"/>
          </w:tcPr>
          <w:p w14:paraId="0CD712C4" w14:textId="77777777" w:rsidR="00D57EB2" w:rsidRPr="002954A6" w:rsidRDefault="00D57EB2" w:rsidP="00D57EB2">
            <w:pPr>
              <w:rPr>
                <w:rFonts w:ascii="Arial" w:hAnsi="Arial" w:cs="Arial"/>
                <w:b/>
              </w:rPr>
            </w:pPr>
            <w:r w:rsidRPr="002954A6">
              <w:rPr>
                <w:rFonts w:ascii="Arial" w:hAnsi="Arial" w:cs="Arial"/>
                <w:b/>
              </w:rPr>
              <w:t>Staff lead</w:t>
            </w:r>
          </w:p>
        </w:tc>
        <w:tc>
          <w:tcPr>
            <w:tcW w:w="2214" w:type="dxa"/>
          </w:tcPr>
          <w:p w14:paraId="31F79ACF" w14:textId="77777777" w:rsidR="00D57EB2" w:rsidRPr="002954A6" w:rsidRDefault="00D57EB2" w:rsidP="00D57EB2">
            <w:pPr>
              <w:rPr>
                <w:rFonts w:ascii="Arial" w:hAnsi="Arial" w:cs="Arial"/>
                <w:b/>
              </w:rPr>
            </w:pPr>
            <w:r w:rsidRPr="00262114">
              <w:rPr>
                <w:rFonts w:ascii="Arial" w:hAnsi="Arial" w:cs="Arial"/>
                <w:b/>
              </w:rPr>
              <w:t>When will you review implementation?</w:t>
            </w:r>
          </w:p>
        </w:tc>
      </w:tr>
      <w:tr w:rsidR="00D57EB2" w:rsidRPr="002954A6" w14:paraId="3091D43C" w14:textId="77777777" w:rsidTr="00D57EB2">
        <w:trPr>
          <w:trHeight w:val="290"/>
        </w:trPr>
        <w:tc>
          <w:tcPr>
            <w:tcW w:w="2293" w:type="dxa"/>
            <w:tcMar>
              <w:top w:w="57" w:type="dxa"/>
              <w:bottom w:w="57" w:type="dxa"/>
            </w:tcMar>
          </w:tcPr>
          <w:p w14:paraId="66DCB039" w14:textId="77777777" w:rsidR="00D57EB2" w:rsidRPr="002C6728" w:rsidRDefault="00F65BEB" w:rsidP="00D57EB2">
            <w:pPr>
              <w:rPr>
                <w:rFonts w:ascii="Arial" w:hAnsi="Arial" w:cs="Arial"/>
                <w:sz w:val="18"/>
                <w:szCs w:val="18"/>
              </w:rPr>
            </w:pPr>
            <w:r w:rsidRPr="002C6728">
              <w:rPr>
                <w:rFonts w:ascii="Arial" w:hAnsi="Arial" w:cs="Arial"/>
                <w:sz w:val="18"/>
                <w:szCs w:val="18"/>
              </w:rPr>
              <w:t xml:space="preserve">PP children make </w:t>
            </w:r>
            <w:r>
              <w:rPr>
                <w:rFonts w:ascii="Arial" w:hAnsi="Arial" w:cs="Arial"/>
                <w:sz w:val="18"/>
                <w:szCs w:val="18"/>
              </w:rPr>
              <w:t>accelerated progress and close the attainment gap on their peers.</w:t>
            </w:r>
          </w:p>
        </w:tc>
        <w:tc>
          <w:tcPr>
            <w:tcW w:w="2471" w:type="dxa"/>
            <w:tcMar>
              <w:top w:w="57" w:type="dxa"/>
              <w:bottom w:w="57" w:type="dxa"/>
            </w:tcMar>
          </w:tcPr>
          <w:p w14:paraId="3B6165EF" w14:textId="77777777" w:rsidR="00D57EB2" w:rsidRDefault="00D57EB2" w:rsidP="00D57EB2">
            <w:pPr>
              <w:rPr>
                <w:rFonts w:ascii="Arial" w:hAnsi="Arial" w:cs="Arial"/>
                <w:sz w:val="18"/>
                <w:szCs w:val="18"/>
              </w:rPr>
            </w:pPr>
            <w:r>
              <w:rPr>
                <w:rFonts w:ascii="Arial" w:hAnsi="Arial" w:cs="Arial"/>
                <w:sz w:val="18"/>
                <w:szCs w:val="18"/>
              </w:rPr>
              <w:t xml:space="preserve">Use of progress tracking data to tailor appropriate personalised learning approaches for PP children  </w:t>
            </w:r>
          </w:p>
          <w:p w14:paraId="22904988" w14:textId="77777777" w:rsidR="00D57EB2" w:rsidRDefault="00D57EB2" w:rsidP="00D57EB2">
            <w:pPr>
              <w:rPr>
                <w:rFonts w:ascii="Arial" w:hAnsi="Arial" w:cs="Arial"/>
                <w:sz w:val="18"/>
                <w:szCs w:val="18"/>
              </w:rPr>
            </w:pPr>
          </w:p>
          <w:p w14:paraId="1461B9BB" w14:textId="77777777" w:rsidR="00D57EB2" w:rsidRPr="00FC19A9" w:rsidRDefault="00D57EB2" w:rsidP="00D57EB2">
            <w:pPr>
              <w:rPr>
                <w:rFonts w:ascii="Arial" w:hAnsi="Arial" w:cs="Arial"/>
                <w:sz w:val="18"/>
                <w:szCs w:val="18"/>
              </w:rPr>
            </w:pPr>
            <w:r>
              <w:rPr>
                <w:rFonts w:ascii="Arial" w:hAnsi="Arial" w:cs="Arial"/>
                <w:sz w:val="18"/>
                <w:szCs w:val="18"/>
              </w:rPr>
              <w:t xml:space="preserve">Staff training investment </w:t>
            </w:r>
          </w:p>
          <w:p w14:paraId="041EEDD0" w14:textId="77777777" w:rsidR="00D57EB2" w:rsidRPr="00FC19A9" w:rsidRDefault="00D57EB2" w:rsidP="00D57EB2">
            <w:pPr>
              <w:rPr>
                <w:rFonts w:ascii="Arial" w:hAnsi="Arial" w:cs="Arial"/>
                <w:sz w:val="18"/>
                <w:szCs w:val="18"/>
              </w:rPr>
            </w:pPr>
          </w:p>
          <w:p w14:paraId="319604DA" w14:textId="77777777" w:rsidR="00D57EB2" w:rsidRPr="00AE78F2" w:rsidRDefault="00D57EB2" w:rsidP="00D57EB2">
            <w:pPr>
              <w:rPr>
                <w:rFonts w:ascii="Arial" w:hAnsi="Arial" w:cs="Arial"/>
                <w:b/>
                <w:sz w:val="18"/>
                <w:szCs w:val="18"/>
              </w:rPr>
            </w:pPr>
          </w:p>
        </w:tc>
        <w:tc>
          <w:tcPr>
            <w:tcW w:w="3927" w:type="dxa"/>
            <w:shd w:val="clear" w:color="auto" w:fill="auto"/>
            <w:tcMar>
              <w:top w:w="57" w:type="dxa"/>
              <w:bottom w:w="57" w:type="dxa"/>
            </w:tcMar>
          </w:tcPr>
          <w:p w14:paraId="141A7679" w14:textId="77777777" w:rsidR="00D57EB2" w:rsidRPr="006F4EBD" w:rsidRDefault="00D57EB2" w:rsidP="00D57EB2">
            <w:pPr>
              <w:rPr>
                <w:rFonts w:ascii="Arial" w:hAnsi="Arial" w:cs="Arial"/>
                <w:sz w:val="18"/>
                <w:szCs w:val="18"/>
              </w:rPr>
            </w:pPr>
            <w:r w:rsidRPr="006F4EBD">
              <w:rPr>
                <w:rFonts w:ascii="Arial" w:hAnsi="Arial" w:cs="Arial"/>
                <w:iCs/>
                <w:sz w:val="18"/>
                <w:szCs w:val="18"/>
              </w:rPr>
              <w:t>Investment in staff knowledge, understanding and skills of teaching strategies/approaches and pedagogy enables enhanced effectiveness of classroom practice for all</w:t>
            </w:r>
            <w:r w:rsidR="004063E6" w:rsidRPr="006F4EBD">
              <w:rPr>
                <w:rFonts w:ascii="Arial" w:hAnsi="Arial" w:cs="Arial"/>
                <w:iCs/>
                <w:sz w:val="18"/>
                <w:szCs w:val="18"/>
              </w:rPr>
              <w:t>.</w:t>
            </w:r>
          </w:p>
        </w:tc>
        <w:tc>
          <w:tcPr>
            <w:tcW w:w="3344" w:type="dxa"/>
            <w:shd w:val="clear" w:color="auto" w:fill="auto"/>
            <w:tcMar>
              <w:top w:w="57" w:type="dxa"/>
              <w:bottom w:w="57" w:type="dxa"/>
            </w:tcMar>
          </w:tcPr>
          <w:p w14:paraId="563FB0F6" w14:textId="77777777" w:rsidR="00D57EB2" w:rsidRDefault="00D57EB2" w:rsidP="00D57EB2">
            <w:pPr>
              <w:rPr>
                <w:rFonts w:ascii="Arial" w:hAnsi="Arial" w:cs="Arial"/>
                <w:sz w:val="18"/>
                <w:szCs w:val="18"/>
              </w:rPr>
            </w:pPr>
            <w:r w:rsidRPr="005E53DA">
              <w:rPr>
                <w:rFonts w:ascii="Arial" w:hAnsi="Arial" w:cs="Arial"/>
                <w:sz w:val="18"/>
                <w:szCs w:val="18"/>
              </w:rPr>
              <w:t xml:space="preserve">Review and </w:t>
            </w:r>
            <w:r>
              <w:rPr>
                <w:rFonts w:ascii="Arial" w:hAnsi="Arial" w:cs="Arial"/>
                <w:sz w:val="18"/>
                <w:szCs w:val="18"/>
              </w:rPr>
              <w:t>adjustment of support for interventions.</w:t>
            </w:r>
          </w:p>
          <w:p w14:paraId="64749F43" w14:textId="77777777" w:rsidR="00D57EB2" w:rsidRPr="00CD4D5D" w:rsidRDefault="00D57EB2" w:rsidP="00D57EB2">
            <w:pPr>
              <w:rPr>
                <w:rFonts w:ascii="Arial" w:hAnsi="Arial" w:cs="Arial"/>
                <w:sz w:val="2"/>
                <w:szCs w:val="18"/>
              </w:rPr>
            </w:pPr>
          </w:p>
          <w:p w14:paraId="690EBBA2" w14:textId="77777777" w:rsidR="00D57EB2" w:rsidRDefault="00D57EB2" w:rsidP="00D57EB2">
            <w:pPr>
              <w:rPr>
                <w:rFonts w:ascii="Arial" w:hAnsi="Arial" w:cs="Arial"/>
                <w:sz w:val="18"/>
                <w:szCs w:val="18"/>
              </w:rPr>
            </w:pPr>
            <w:r>
              <w:rPr>
                <w:rFonts w:ascii="Arial" w:hAnsi="Arial" w:cs="Arial"/>
                <w:sz w:val="18"/>
                <w:szCs w:val="18"/>
              </w:rPr>
              <w:t>Lesson observations.</w:t>
            </w:r>
          </w:p>
          <w:p w14:paraId="75411E13" w14:textId="77777777" w:rsidR="00D57EB2" w:rsidRPr="00CD4D5D" w:rsidRDefault="00D57EB2" w:rsidP="00D57EB2">
            <w:pPr>
              <w:rPr>
                <w:rFonts w:ascii="Arial" w:hAnsi="Arial" w:cs="Arial"/>
                <w:sz w:val="8"/>
                <w:szCs w:val="18"/>
              </w:rPr>
            </w:pPr>
          </w:p>
          <w:p w14:paraId="5E2BB224" w14:textId="77777777" w:rsidR="00D57EB2" w:rsidRDefault="00D57EB2" w:rsidP="00D57EB2">
            <w:pPr>
              <w:rPr>
                <w:rFonts w:ascii="Arial" w:hAnsi="Arial" w:cs="Arial"/>
                <w:sz w:val="18"/>
                <w:szCs w:val="18"/>
              </w:rPr>
            </w:pPr>
            <w:r>
              <w:rPr>
                <w:rFonts w:ascii="Arial" w:hAnsi="Arial" w:cs="Arial"/>
                <w:sz w:val="18"/>
                <w:szCs w:val="18"/>
              </w:rPr>
              <w:t>Assessment analysis.</w:t>
            </w:r>
          </w:p>
          <w:p w14:paraId="4D5DF701" w14:textId="77777777" w:rsidR="00D57EB2" w:rsidRPr="00CD4D5D" w:rsidRDefault="00D57EB2" w:rsidP="00D57EB2">
            <w:pPr>
              <w:rPr>
                <w:rFonts w:ascii="Arial" w:hAnsi="Arial" w:cs="Arial"/>
                <w:sz w:val="8"/>
                <w:szCs w:val="18"/>
              </w:rPr>
            </w:pPr>
          </w:p>
          <w:p w14:paraId="28D9B8BB" w14:textId="77777777" w:rsidR="00D57EB2" w:rsidRDefault="00D57EB2" w:rsidP="00D57EB2">
            <w:pPr>
              <w:rPr>
                <w:rFonts w:ascii="Arial" w:hAnsi="Arial" w:cs="Arial"/>
                <w:sz w:val="18"/>
                <w:szCs w:val="18"/>
              </w:rPr>
            </w:pPr>
            <w:r>
              <w:rPr>
                <w:rFonts w:ascii="Arial" w:hAnsi="Arial" w:cs="Arial"/>
                <w:sz w:val="18"/>
                <w:szCs w:val="18"/>
              </w:rPr>
              <w:t>Planning and direction meetings.</w:t>
            </w:r>
          </w:p>
          <w:p w14:paraId="4390AFD5" w14:textId="77777777" w:rsidR="00D57EB2" w:rsidRPr="00CD4D5D" w:rsidRDefault="00D57EB2" w:rsidP="00D57EB2">
            <w:pPr>
              <w:rPr>
                <w:rFonts w:ascii="Arial" w:hAnsi="Arial" w:cs="Arial"/>
                <w:sz w:val="10"/>
                <w:szCs w:val="18"/>
              </w:rPr>
            </w:pPr>
          </w:p>
          <w:p w14:paraId="20B64650" w14:textId="77777777" w:rsidR="00D57EB2" w:rsidRPr="005E53DA" w:rsidRDefault="00D57EB2" w:rsidP="00D57EB2">
            <w:pPr>
              <w:rPr>
                <w:rFonts w:ascii="Arial" w:hAnsi="Arial" w:cs="Arial"/>
                <w:sz w:val="18"/>
                <w:szCs w:val="18"/>
              </w:rPr>
            </w:pPr>
            <w:r>
              <w:rPr>
                <w:rFonts w:ascii="Arial" w:hAnsi="Arial" w:cs="Arial"/>
                <w:sz w:val="18"/>
                <w:szCs w:val="18"/>
              </w:rPr>
              <w:t>Tracking and monitoring of pupil premium children.</w:t>
            </w:r>
          </w:p>
        </w:tc>
        <w:tc>
          <w:tcPr>
            <w:tcW w:w="1310" w:type="dxa"/>
            <w:shd w:val="clear" w:color="auto" w:fill="auto"/>
          </w:tcPr>
          <w:p w14:paraId="0BB42CEE" w14:textId="77777777" w:rsidR="00D57EB2" w:rsidRPr="005E53DA" w:rsidRDefault="00266F12" w:rsidP="00266F12">
            <w:pPr>
              <w:rPr>
                <w:rFonts w:ascii="Arial" w:hAnsi="Arial" w:cs="Arial"/>
                <w:sz w:val="18"/>
                <w:szCs w:val="18"/>
              </w:rPr>
            </w:pPr>
            <w:r>
              <w:rPr>
                <w:rFonts w:ascii="Arial" w:hAnsi="Arial" w:cs="Arial"/>
                <w:sz w:val="18"/>
                <w:szCs w:val="18"/>
              </w:rPr>
              <w:t>HR</w:t>
            </w:r>
          </w:p>
        </w:tc>
        <w:tc>
          <w:tcPr>
            <w:tcW w:w="2214" w:type="dxa"/>
          </w:tcPr>
          <w:p w14:paraId="1A2C4CFA" w14:textId="77777777" w:rsidR="00D57EB2" w:rsidRPr="005E53DA" w:rsidRDefault="00D57EB2" w:rsidP="00D57EB2">
            <w:pPr>
              <w:rPr>
                <w:rFonts w:ascii="Arial" w:hAnsi="Arial" w:cs="Arial"/>
                <w:sz w:val="18"/>
                <w:szCs w:val="18"/>
              </w:rPr>
            </w:pPr>
            <w:r w:rsidRPr="005E53DA">
              <w:rPr>
                <w:rFonts w:ascii="Arial" w:hAnsi="Arial" w:cs="Arial"/>
                <w:sz w:val="18"/>
                <w:szCs w:val="18"/>
              </w:rPr>
              <w:t>Termly</w:t>
            </w:r>
          </w:p>
        </w:tc>
      </w:tr>
      <w:tr w:rsidR="00D57EB2" w:rsidRPr="002954A6" w14:paraId="2AFFD837" w14:textId="77777777" w:rsidTr="00064BAF">
        <w:trPr>
          <w:trHeight w:hRule="exact" w:val="2438"/>
        </w:trPr>
        <w:tc>
          <w:tcPr>
            <w:tcW w:w="2293" w:type="dxa"/>
            <w:tcMar>
              <w:top w:w="57" w:type="dxa"/>
              <w:bottom w:w="57" w:type="dxa"/>
            </w:tcMar>
          </w:tcPr>
          <w:p w14:paraId="6587CB3A" w14:textId="77777777" w:rsidR="00D57EB2" w:rsidRPr="006F4EBD" w:rsidRDefault="00F65BEB" w:rsidP="00D57EB2">
            <w:pPr>
              <w:rPr>
                <w:rFonts w:ascii="Arial" w:hAnsi="Arial" w:cs="Arial"/>
                <w:sz w:val="18"/>
                <w:szCs w:val="18"/>
              </w:rPr>
            </w:pPr>
            <w:r w:rsidRPr="006F4EBD">
              <w:rPr>
                <w:rFonts w:ascii="Arial" w:hAnsi="Arial" w:cs="Arial"/>
                <w:sz w:val="18"/>
                <w:szCs w:val="18"/>
              </w:rPr>
              <w:t>Th</w:t>
            </w:r>
            <w:r w:rsidR="003E507D" w:rsidRPr="006F4EBD">
              <w:rPr>
                <w:rFonts w:ascii="Arial" w:hAnsi="Arial" w:cs="Arial"/>
                <w:sz w:val="18"/>
                <w:szCs w:val="18"/>
              </w:rPr>
              <w:t>ere is greatest progress in read</w:t>
            </w:r>
            <w:r w:rsidRPr="006F4EBD">
              <w:rPr>
                <w:rFonts w:ascii="Arial" w:hAnsi="Arial" w:cs="Arial"/>
                <w:sz w:val="18"/>
                <w:szCs w:val="18"/>
              </w:rPr>
              <w:t>ing attainment.</w:t>
            </w:r>
          </w:p>
        </w:tc>
        <w:tc>
          <w:tcPr>
            <w:tcW w:w="2471" w:type="dxa"/>
            <w:tcMar>
              <w:top w:w="57" w:type="dxa"/>
              <w:bottom w:w="57" w:type="dxa"/>
            </w:tcMar>
          </w:tcPr>
          <w:p w14:paraId="258C4A36" w14:textId="7EB55923" w:rsidR="00D57EB2" w:rsidRPr="006F4EBD" w:rsidRDefault="00D57EB2" w:rsidP="003E507D">
            <w:pPr>
              <w:rPr>
                <w:rFonts w:ascii="Arial" w:hAnsi="Arial" w:cs="Arial"/>
                <w:sz w:val="18"/>
                <w:szCs w:val="18"/>
              </w:rPr>
            </w:pPr>
            <w:r w:rsidRPr="006F4EBD">
              <w:rPr>
                <w:rFonts w:ascii="Arial" w:hAnsi="Arial" w:cs="Arial"/>
                <w:sz w:val="18"/>
                <w:szCs w:val="18"/>
              </w:rPr>
              <w:t>Focus on</w:t>
            </w:r>
            <w:r w:rsidR="003E507D" w:rsidRPr="006F4EBD">
              <w:rPr>
                <w:rFonts w:ascii="Arial" w:hAnsi="Arial" w:cs="Arial"/>
                <w:sz w:val="18"/>
                <w:szCs w:val="18"/>
              </w:rPr>
              <w:t xml:space="preserve"> improving reading fluency and developing the use of</w:t>
            </w:r>
            <w:r w:rsidRPr="006F4EBD">
              <w:rPr>
                <w:rFonts w:ascii="Arial" w:hAnsi="Arial" w:cs="Arial"/>
                <w:sz w:val="18"/>
                <w:szCs w:val="18"/>
              </w:rPr>
              <w:t xml:space="preserve"> </w:t>
            </w:r>
            <w:r w:rsidR="003E507D" w:rsidRPr="006F4EBD">
              <w:rPr>
                <w:rFonts w:ascii="Arial" w:hAnsi="Arial" w:cs="Arial"/>
                <w:sz w:val="18"/>
                <w:szCs w:val="18"/>
              </w:rPr>
              <w:t>strategies to aid reading comprehension skills</w:t>
            </w:r>
            <w:r w:rsidR="00064BAF">
              <w:rPr>
                <w:rFonts w:ascii="Arial" w:hAnsi="Arial" w:cs="Arial"/>
                <w:sz w:val="18"/>
                <w:szCs w:val="18"/>
              </w:rPr>
              <w:t>.</w:t>
            </w:r>
          </w:p>
        </w:tc>
        <w:tc>
          <w:tcPr>
            <w:tcW w:w="3927" w:type="dxa"/>
            <w:tcMar>
              <w:top w:w="57" w:type="dxa"/>
              <w:bottom w:w="57" w:type="dxa"/>
            </w:tcMar>
          </w:tcPr>
          <w:p w14:paraId="1207C0CD" w14:textId="1E6D751D" w:rsidR="00F65BEB" w:rsidRPr="006F4EBD" w:rsidRDefault="00064BAF" w:rsidP="00064BAF">
            <w:pPr>
              <w:rPr>
                <w:rFonts w:ascii="Arial" w:hAnsi="Arial" w:cs="Arial"/>
                <w:sz w:val="18"/>
                <w:szCs w:val="18"/>
              </w:rPr>
            </w:pPr>
            <w:r>
              <w:rPr>
                <w:rFonts w:ascii="Arial" w:hAnsi="Arial" w:cs="Arial"/>
                <w:sz w:val="18"/>
                <w:szCs w:val="18"/>
              </w:rPr>
              <w:t xml:space="preserve">Due to school closure in March 2020, there is a need to continue with our approach outlined in the previous academic year. We are mindful that access to quality reading material during school closure was negatively affected. </w:t>
            </w:r>
            <w:r w:rsidR="00D57EB2" w:rsidRPr="006F4EBD">
              <w:rPr>
                <w:rFonts w:ascii="Arial" w:hAnsi="Arial" w:cs="Arial"/>
                <w:sz w:val="18"/>
                <w:szCs w:val="18"/>
              </w:rPr>
              <w:t xml:space="preserve">School wide, the attainment gap is largest in </w:t>
            </w:r>
            <w:r w:rsidR="003E507D" w:rsidRPr="006F4EBD">
              <w:rPr>
                <w:rFonts w:ascii="Arial" w:hAnsi="Arial" w:cs="Arial"/>
                <w:sz w:val="18"/>
                <w:szCs w:val="18"/>
              </w:rPr>
              <w:t>read</w:t>
            </w:r>
            <w:r w:rsidR="00D57EB2" w:rsidRPr="006F4EBD">
              <w:rPr>
                <w:rFonts w:ascii="Arial" w:hAnsi="Arial" w:cs="Arial"/>
                <w:sz w:val="18"/>
                <w:szCs w:val="18"/>
              </w:rPr>
              <w:t xml:space="preserve">ing. Analysis identifies </w:t>
            </w:r>
            <w:r w:rsidR="003E507D" w:rsidRPr="006F4EBD">
              <w:rPr>
                <w:rFonts w:ascii="Arial" w:hAnsi="Arial" w:cs="Arial"/>
                <w:sz w:val="18"/>
                <w:szCs w:val="18"/>
              </w:rPr>
              <w:t>the need to increase fluency in reading as well as strengthening key strategies</w:t>
            </w:r>
            <w:r w:rsidR="00D57EB2" w:rsidRPr="006F4EBD">
              <w:rPr>
                <w:rFonts w:ascii="Arial" w:hAnsi="Arial" w:cs="Arial"/>
                <w:sz w:val="18"/>
                <w:szCs w:val="18"/>
              </w:rPr>
              <w:t xml:space="preserve"> </w:t>
            </w:r>
            <w:r w:rsidR="003E507D" w:rsidRPr="006F4EBD">
              <w:rPr>
                <w:rFonts w:ascii="Arial" w:hAnsi="Arial" w:cs="Arial"/>
                <w:sz w:val="18"/>
                <w:szCs w:val="18"/>
              </w:rPr>
              <w:t xml:space="preserve">for developing comprehension of a text </w:t>
            </w:r>
            <w:r w:rsidR="00D57EB2" w:rsidRPr="006F4EBD">
              <w:rPr>
                <w:rFonts w:ascii="Arial" w:hAnsi="Arial" w:cs="Arial"/>
                <w:sz w:val="18"/>
                <w:szCs w:val="18"/>
              </w:rPr>
              <w:t>as core aspects required to achieve target progress.</w:t>
            </w:r>
          </w:p>
        </w:tc>
        <w:tc>
          <w:tcPr>
            <w:tcW w:w="3344" w:type="dxa"/>
            <w:shd w:val="clear" w:color="auto" w:fill="auto"/>
            <w:tcMar>
              <w:top w:w="57" w:type="dxa"/>
              <w:bottom w:w="57" w:type="dxa"/>
            </w:tcMar>
          </w:tcPr>
          <w:p w14:paraId="4E7C4161" w14:textId="77777777" w:rsidR="00D57EB2" w:rsidRPr="006F4EBD" w:rsidRDefault="00D57EB2" w:rsidP="00D57EB2">
            <w:pPr>
              <w:rPr>
                <w:rFonts w:ascii="Arial" w:hAnsi="Arial" w:cs="Arial"/>
                <w:sz w:val="18"/>
                <w:szCs w:val="18"/>
              </w:rPr>
            </w:pPr>
            <w:r w:rsidRPr="006F4EBD">
              <w:rPr>
                <w:rFonts w:ascii="Arial" w:hAnsi="Arial" w:cs="Arial"/>
                <w:sz w:val="18"/>
                <w:szCs w:val="18"/>
              </w:rPr>
              <w:t>Planning and direction meetings.</w:t>
            </w:r>
          </w:p>
          <w:p w14:paraId="0FE4F5F7" w14:textId="77777777" w:rsidR="00D57EB2" w:rsidRPr="006F4EBD" w:rsidRDefault="003E507D" w:rsidP="00D57EB2">
            <w:pPr>
              <w:rPr>
                <w:rFonts w:ascii="Arial" w:hAnsi="Arial" w:cs="Arial"/>
                <w:sz w:val="18"/>
                <w:szCs w:val="18"/>
              </w:rPr>
            </w:pPr>
            <w:r w:rsidRPr="006F4EBD">
              <w:rPr>
                <w:rFonts w:ascii="Arial" w:hAnsi="Arial" w:cs="Arial"/>
                <w:sz w:val="18"/>
                <w:szCs w:val="18"/>
              </w:rPr>
              <w:t>Staff meetings and training.</w:t>
            </w:r>
          </w:p>
          <w:p w14:paraId="5DBCC265" w14:textId="6458055F" w:rsidR="00B33DFE" w:rsidRPr="006F4EBD" w:rsidRDefault="00064BAF" w:rsidP="00D57EB2">
            <w:pPr>
              <w:rPr>
                <w:rFonts w:ascii="Arial" w:hAnsi="Arial" w:cs="Arial"/>
                <w:sz w:val="18"/>
                <w:szCs w:val="18"/>
              </w:rPr>
            </w:pPr>
            <w:r>
              <w:rPr>
                <w:rFonts w:ascii="Arial" w:hAnsi="Arial" w:cs="Arial"/>
                <w:sz w:val="18"/>
                <w:szCs w:val="18"/>
              </w:rPr>
              <w:t>Borrow books scheme</w:t>
            </w:r>
          </w:p>
        </w:tc>
        <w:tc>
          <w:tcPr>
            <w:tcW w:w="1310" w:type="dxa"/>
            <w:shd w:val="clear" w:color="auto" w:fill="auto"/>
          </w:tcPr>
          <w:p w14:paraId="2D7A8957" w14:textId="77777777" w:rsidR="00D57EB2" w:rsidRPr="00AE78F2" w:rsidRDefault="00266F12" w:rsidP="00D57EB2">
            <w:pPr>
              <w:rPr>
                <w:rFonts w:ascii="Arial" w:hAnsi="Arial" w:cs="Arial"/>
                <w:sz w:val="18"/>
                <w:szCs w:val="18"/>
              </w:rPr>
            </w:pPr>
            <w:r>
              <w:rPr>
                <w:rFonts w:ascii="Arial" w:hAnsi="Arial" w:cs="Arial"/>
                <w:sz w:val="18"/>
                <w:szCs w:val="18"/>
              </w:rPr>
              <w:t>HR</w:t>
            </w:r>
          </w:p>
        </w:tc>
        <w:tc>
          <w:tcPr>
            <w:tcW w:w="2214" w:type="dxa"/>
            <w:shd w:val="clear" w:color="auto" w:fill="auto"/>
          </w:tcPr>
          <w:p w14:paraId="50F3909E" w14:textId="77777777" w:rsidR="00D57EB2" w:rsidRPr="00AE78F2" w:rsidRDefault="00D57EB2" w:rsidP="00D57EB2">
            <w:pPr>
              <w:rPr>
                <w:rFonts w:ascii="Arial" w:hAnsi="Arial" w:cs="Arial"/>
                <w:sz w:val="18"/>
                <w:szCs w:val="18"/>
              </w:rPr>
            </w:pPr>
            <w:r>
              <w:rPr>
                <w:rFonts w:ascii="Arial" w:hAnsi="Arial" w:cs="Arial"/>
                <w:sz w:val="18"/>
                <w:szCs w:val="18"/>
              </w:rPr>
              <w:t>Termly</w:t>
            </w:r>
          </w:p>
        </w:tc>
      </w:tr>
      <w:tr w:rsidR="00D57EB2" w:rsidRPr="002954A6" w14:paraId="7B7B2A6D" w14:textId="77777777" w:rsidTr="00D57EB2">
        <w:trPr>
          <w:trHeight w:hRule="exact" w:val="389"/>
        </w:trPr>
        <w:tc>
          <w:tcPr>
            <w:tcW w:w="13345" w:type="dxa"/>
            <w:gridSpan w:val="5"/>
            <w:tcMar>
              <w:top w:w="57" w:type="dxa"/>
              <w:bottom w:w="57" w:type="dxa"/>
            </w:tcMar>
          </w:tcPr>
          <w:p w14:paraId="34166F27" w14:textId="77777777" w:rsidR="00D57EB2" w:rsidRPr="0027322F" w:rsidRDefault="00D57EB2" w:rsidP="00D57EB2">
            <w:pPr>
              <w:jc w:val="right"/>
              <w:rPr>
                <w:rFonts w:ascii="Arial" w:hAnsi="Arial" w:cs="Arial"/>
              </w:rPr>
            </w:pPr>
            <w:r w:rsidRPr="0027322F">
              <w:rPr>
                <w:rFonts w:ascii="Arial" w:hAnsi="Arial" w:cs="Arial"/>
                <w:b/>
              </w:rPr>
              <w:t>Total budgeted cost</w:t>
            </w:r>
          </w:p>
        </w:tc>
        <w:tc>
          <w:tcPr>
            <w:tcW w:w="2214" w:type="dxa"/>
          </w:tcPr>
          <w:p w14:paraId="5BB2F558" w14:textId="77777777" w:rsidR="00D57EB2" w:rsidRPr="0027322F" w:rsidRDefault="007553C4" w:rsidP="00D57EB2">
            <w:pPr>
              <w:rPr>
                <w:rFonts w:ascii="Arial" w:hAnsi="Arial" w:cs="Arial"/>
                <w:sz w:val="18"/>
                <w:szCs w:val="18"/>
              </w:rPr>
            </w:pPr>
            <w:r w:rsidRPr="0027322F">
              <w:rPr>
                <w:rFonts w:ascii="Arial" w:hAnsi="Arial" w:cs="Arial"/>
                <w:sz w:val="18"/>
                <w:szCs w:val="18"/>
              </w:rPr>
              <w:t>£3</w:t>
            </w:r>
            <w:r w:rsidR="009E1488" w:rsidRPr="0027322F">
              <w:rPr>
                <w:rFonts w:ascii="Arial" w:hAnsi="Arial" w:cs="Arial"/>
                <w:sz w:val="18"/>
                <w:szCs w:val="18"/>
              </w:rPr>
              <w:t>000</w:t>
            </w:r>
          </w:p>
        </w:tc>
      </w:tr>
    </w:tbl>
    <w:p w14:paraId="3F17824C" w14:textId="77777777" w:rsidR="006076EA" w:rsidRDefault="006076EA">
      <w:pPr>
        <w:rPr>
          <w:rFonts w:ascii="Arial" w:hAnsi="Arial" w:cs="Arial"/>
          <w:sz w:val="16"/>
          <w:szCs w:val="16"/>
        </w:rPr>
      </w:pPr>
    </w:p>
    <w:p w14:paraId="03EE6A44" w14:textId="77777777" w:rsidR="006076EA" w:rsidRDefault="006076EA">
      <w:pPr>
        <w:rPr>
          <w:rFonts w:ascii="Arial" w:hAnsi="Arial" w:cs="Arial"/>
          <w:sz w:val="16"/>
          <w:szCs w:val="16"/>
        </w:rPr>
      </w:pPr>
    </w:p>
    <w:p w14:paraId="6C6F5F35" w14:textId="77777777" w:rsidR="006076EA" w:rsidRDefault="006076EA">
      <w:pPr>
        <w:rPr>
          <w:rFonts w:ascii="Arial" w:hAnsi="Arial" w:cs="Arial"/>
          <w:sz w:val="16"/>
          <w:szCs w:val="16"/>
        </w:rPr>
      </w:pPr>
    </w:p>
    <w:p w14:paraId="07A4706A" w14:textId="77777777" w:rsidR="006076EA" w:rsidRDefault="006076EA">
      <w:pPr>
        <w:rPr>
          <w:rFonts w:ascii="Arial" w:hAnsi="Arial" w:cs="Arial"/>
          <w:sz w:val="16"/>
          <w:szCs w:val="16"/>
        </w:rPr>
      </w:pPr>
    </w:p>
    <w:p w14:paraId="4A79453C" w14:textId="77777777" w:rsidR="006076EA" w:rsidRDefault="006076EA">
      <w:pPr>
        <w:rPr>
          <w:rFonts w:ascii="Arial" w:hAnsi="Arial" w:cs="Arial"/>
          <w:sz w:val="16"/>
          <w:szCs w:val="16"/>
        </w:rPr>
      </w:pPr>
    </w:p>
    <w:p w14:paraId="2961E784" w14:textId="77777777" w:rsidR="006076EA" w:rsidRDefault="006076EA">
      <w:pPr>
        <w:rPr>
          <w:rFonts w:ascii="Arial" w:hAnsi="Arial" w:cs="Arial"/>
          <w:sz w:val="16"/>
          <w:szCs w:val="16"/>
        </w:rPr>
      </w:pPr>
    </w:p>
    <w:p w14:paraId="2BFB68D4" w14:textId="77777777" w:rsidR="006076EA" w:rsidRDefault="006076EA">
      <w:pPr>
        <w:rPr>
          <w:rFonts w:ascii="Arial" w:hAnsi="Arial" w:cs="Arial"/>
          <w:sz w:val="16"/>
          <w:szCs w:val="16"/>
        </w:rPr>
      </w:pPr>
    </w:p>
    <w:p w14:paraId="66F1577E" w14:textId="77777777" w:rsidR="006076EA" w:rsidRDefault="006076EA">
      <w:pPr>
        <w:rPr>
          <w:rFonts w:ascii="Arial" w:hAnsi="Arial" w:cs="Arial"/>
          <w:sz w:val="16"/>
          <w:szCs w:val="16"/>
        </w:rPr>
      </w:pPr>
    </w:p>
    <w:p w14:paraId="53B66BBE" w14:textId="77777777" w:rsidR="006076EA" w:rsidRDefault="006076EA">
      <w:pPr>
        <w:rPr>
          <w:rFonts w:ascii="Arial" w:hAnsi="Arial" w:cs="Arial"/>
          <w:sz w:val="16"/>
          <w:szCs w:val="16"/>
        </w:rPr>
      </w:pPr>
    </w:p>
    <w:p w14:paraId="1850323D" w14:textId="77777777" w:rsidR="006076EA" w:rsidRDefault="006076EA">
      <w:pPr>
        <w:rPr>
          <w:rFonts w:ascii="Arial" w:hAnsi="Arial" w:cs="Arial"/>
          <w:sz w:val="16"/>
          <w:szCs w:val="16"/>
        </w:rPr>
      </w:pPr>
    </w:p>
    <w:p w14:paraId="57A41C4F" w14:textId="77777777" w:rsidR="006076EA" w:rsidRDefault="006076EA">
      <w:pPr>
        <w:rPr>
          <w:rFonts w:ascii="Arial" w:hAnsi="Arial" w:cs="Arial"/>
          <w:sz w:val="16"/>
          <w:szCs w:val="16"/>
        </w:rPr>
      </w:pPr>
    </w:p>
    <w:p w14:paraId="4DDEEDD9" w14:textId="77777777" w:rsidR="006076EA" w:rsidRDefault="006076EA">
      <w:pPr>
        <w:rPr>
          <w:rFonts w:ascii="Arial" w:hAnsi="Arial" w:cs="Arial"/>
          <w:sz w:val="16"/>
          <w:szCs w:val="16"/>
        </w:rPr>
      </w:pPr>
    </w:p>
    <w:p w14:paraId="7C576DED" w14:textId="77777777" w:rsidR="006076EA" w:rsidRDefault="006076EA">
      <w:pPr>
        <w:rPr>
          <w:rFonts w:ascii="Arial" w:hAnsi="Arial" w:cs="Arial"/>
          <w:sz w:val="16"/>
          <w:szCs w:val="16"/>
        </w:rPr>
      </w:pPr>
    </w:p>
    <w:p w14:paraId="412123F8" w14:textId="77777777" w:rsidR="006076EA" w:rsidRDefault="006076EA">
      <w:pPr>
        <w:rPr>
          <w:rFonts w:ascii="Arial" w:hAnsi="Arial" w:cs="Arial"/>
          <w:sz w:val="16"/>
          <w:szCs w:val="16"/>
        </w:rPr>
      </w:pPr>
    </w:p>
    <w:p w14:paraId="2F6DB923" w14:textId="77777777" w:rsidR="006076EA" w:rsidRDefault="006076EA">
      <w:pPr>
        <w:rPr>
          <w:rFonts w:ascii="Arial" w:hAnsi="Arial" w:cs="Arial"/>
          <w:sz w:val="16"/>
          <w:szCs w:val="16"/>
        </w:rPr>
      </w:pPr>
    </w:p>
    <w:p w14:paraId="1F64379A" w14:textId="77777777" w:rsidR="006076EA" w:rsidRDefault="006076EA">
      <w:pPr>
        <w:rPr>
          <w:rFonts w:ascii="Arial" w:hAnsi="Arial" w:cs="Arial"/>
          <w:sz w:val="16"/>
          <w:szCs w:val="16"/>
        </w:rPr>
      </w:pPr>
    </w:p>
    <w:p w14:paraId="62B5D826" w14:textId="77777777" w:rsidR="006076EA" w:rsidRDefault="006076EA">
      <w:pPr>
        <w:rPr>
          <w:rFonts w:ascii="Arial" w:hAnsi="Arial" w:cs="Arial"/>
          <w:sz w:val="16"/>
          <w:szCs w:val="16"/>
        </w:rPr>
      </w:pPr>
    </w:p>
    <w:p w14:paraId="75321566" w14:textId="77777777" w:rsidR="006076EA" w:rsidRDefault="006076EA">
      <w:pPr>
        <w:rPr>
          <w:rFonts w:ascii="Arial" w:hAnsi="Arial" w:cs="Arial"/>
          <w:sz w:val="16"/>
          <w:szCs w:val="16"/>
        </w:rPr>
      </w:pPr>
    </w:p>
    <w:p w14:paraId="1D6BE3F7" w14:textId="77777777" w:rsidR="006076EA" w:rsidRDefault="006076EA">
      <w:pPr>
        <w:rPr>
          <w:rFonts w:ascii="Arial" w:hAnsi="Arial" w:cs="Arial"/>
          <w:sz w:val="16"/>
          <w:szCs w:val="16"/>
        </w:rPr>
      </w:pPr>
    </w:p>
    <w:p w14:paraId="4F154296" w14:textId="77777777" w:rsidR="004063E6" w:rsidRPr="00BC693D" w:rsidRDefault="004063E6">
      <w:pPr>
        <w:rPr>
          <w:sz w:val="8"/>
          <w:szCs w:val="8"/>
        </w:rPr>
      </w:pPr>
    </w:p>
    <w:tbl>
      <w:tblPr>
        <w:tblStyle w:val="TableGrid"/>
        <w:tblpPr w:leftFromText="180" w:rightFromText="180" w:vertAnchor="text" w:horzAnchor="margin" w:tblpY="566"/>
        <w:tblW w:w="15420" w:type="dxa"/>
        <w:tblLayout w:type="fixed"/>
        <w:tblLook w:val="04A0" w:firstRow="1" w:lastRow="0" w:firstColumn="1" w:lastColumn="0" w:noHBand="0" w:noVBand="1"/>
      </w:tblPr>
      <w:tblGrid>
        <w:gridCol w:w="2299"/>
        <w:gridCol w:w="2477"/>
        <w:gridCol w:w="3937"/>
        <w:gridCol w:w="3353"/>
        <w:gridCol w:w="1313"/>
        <w:gridCol w:w="2041"/>
      </w:tblGrid>
      <w:tr w:rsidR="00CD4D5D" w:rsidRPr="002954A6" w14:paraId="3DEE77BF" w14:textId="77777777" w:rsidTr="003F2130">
        <w:trPr>
          <w:trHeight w:hRule="exact" w:val="363"/>
        </w:trPr>
        <w:tc>
          <w:tcPr>
            <w:tcW w:w="15420" w:type="dxa"/>
            <w:gridSpan w:val="6"/>
            <w:tcMar>
              <w:top w:w="57" w:type="dxa"/>
              <w:bottom w:w="57" w:type="dxa"/>
            </w:tcMar>
          </w:tcPr>
          <w:p w14:paraId="7DA855BF" w14:textId="77777777" w:rsidR="00CD4D5D" w:rsidRPr="004E1807" w:rsidRDefault="00CD4D5D" w:rsidP="003F2130">
            <w:pPr>
              <w:ind w:left="360"/>
              <w:rPr>
                <w:rFonts w:ascii="Arial" w:hAnsi="Arial" w:cs="Arial"/>
                <w:b/>
              </w:rPr>
            </w:pPr>
            <w:proofErr w:type="gramStart"/>
            <w:r>
              <w:rPr>
                <w:rFonts w:ascii="Arial" w:hAnsi="Arial" w:cs="Arial"/>
                <w:b/>
              </w:rPr>
              <w:t>ii</w:t>
            </w:r>
            <w:proofErr w:type="gramEnd"/>
            <w:r>
              <w:rPr>
                <w:rFonts w:ascii="Arial" w:hAnsi="Arial" w:cs="Arial"/>
                <w:b/>
              </w:rPr>
              <w:t xml:space="preserve"> </w:t>
            </w:r>
            <w:r w:rsidRPr="004E1807">
              <w:rPr>
                <w:rFonts w:ascii="Arial" w:hAnsi="Arial" w:cs="Arial"/>
                <w:b/>
              </w:rPr>
              <w:t>Targeted support</w:t>
            </w:r>
          </w:p>
        </w:tc>
      </w:tr>
      <w:tr w:rsidR="00CD4D5D" w:rsidRPr="002954A6" w14:paraId="67A94033" w14:textId="77777777" w:rsidTr="003F2130">
        <w:trPr>
          <w:trHeight w:val="872"/>
        </w:trPr>
        <w:tc>
          <w:tcPr>
            <w:tcW w:w="2299" w:type="dxa"/>
            <w:tcMar>
              <w:top w:w="57" w:type="dxa"/>
              <w:bottom w:w="57" w:type="dxa"/>
            </w:tcMar>
          </w:tcPr>
          <w:p w14:paraId="0074C1DE" w14:textId="77777777" w:rsidR="00CD4D5D" w:rsidRPr="002954A6" w:rsidRDefault="00CD4D5D" w:rsidP="003F2130">
            <w:pPr>
              <w:rPr>
                <w:rFonts w:ascii="Arial" w:hAnsi="Arial" w:cs="Arial"/>
                <w:b/>
              </w:rPr>
            </w:pPr>
            <w:r w:rsidRPr="002954A6">
              <w:rPr>
                <w:rFonts w:ascii="Arial" w:hAnsi="Arial" w:cs="Arial"/>
                <w:b/>
              </w:rPr>
              <w:lastRenderedPageBreak/>
              <w:t>Desired outcome</w:t>
            </w:r>
          </w:p>
        </w:tc>
        <w:tc>
          <w:tcPr>
            <w:tcW w:w="2477" w:type="dxa"/>
            <w:tcMar>
              <w:top w:w="57" w:type="dxa"/>
              <w:bottom w:w="57" w:type="dxa"/>
            </w:tcMar>
          </w:tcPr>
          <w:p w14:paraId="1A3E0F35" w14:textId="77777777" w:rsidR="00CD4D5D" w:rsidRPr="002954A6" w:rsidRDefault="00CD4D5D" w:rsidP="003F2130">
            <w:pPr>
              <w:rPr>
                <w:rFonts w:ascii="Arial" w:hAnsi="Arial" w:cs="Arial"/>
                <w:b/>
              </w:rPr>
            </w:pPr>
            <w:r w:rsidRPr="002954A6">
              <w:rPr>
                <w:rFonts w:ascii="Arial" w:hAnsi="Arial" w:cs="Arial"/>
                <w:b/>
              </w:rPr>
              <w:t>Chosen action/approach</w:t>
            </w:r>
          </w:p>
        </w:tc>
        <w:tc>
          <w:tcPr>
            <w:tcW w:w="3937" w:type="dxa"/>
            <w:tcMar>
              <w:top w:w="57" w:type="dxa"/>
              <w:bottom w:w="57" w:type="dxa"/>
            </w:tcMar>
          </w:tcPr>
          <w:p w14:paraId="59DA2883" w14:textId="77777777" w:rsidR="00CD4D5D" w:rsidRPr="002954A6" w:rsidRDefault="00CD4D5D" w:rsidP="003F213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53" w:type="dxa"/>
            <w:tcMar>
              <w:top w:w="57" w:type="dxa"/>
              <w:bottom w:w="57" w:type="dxa"/>
            </w:tcMar>
          </w:tcPr>
          <w:p w14:paraId="21512124" w14:textId="77777777" w:rsidR="00CD4D5D" w:rsidRPr="002954A6" w:rsidRDefault="00CD4D5D" w:rsidP="003F2130">
            <w:pPr>
              <w:rPr>
                <w:rFonts w:ascii="Arial" w:hAnsi="Arial" w:cs="Arial"/>
                <w:b/>
              </w:rPr>
            </w:pPr>
            <w:r w:rsidRPr="002954A6">
              <w:rPr>
                <w:rFonts w:ascii="Arial" w:hAnsi="Arial" w:cs="Arial"/>
                <w:b/>
              </w:rPr>
              <w:t>How will you ensure it is implemented well?</w:t>
            </w:r>
          </w:p>
        </w:tc>
        <w:tc>
          <w:tcPr>
            <w:tcW w:w="1313" w:type="dxa"/>
          </w:tcPr>
          <w:p w14:paraId="40712151" w14:textId="77777777" w:rsidR="00CD4D5D" w:rsidRPr="002954A6" w:rsidRDefault="00CD4D5D" w:rsidP="003F2130">
            <w:pPr>
              <w:rPr>
                <w:rFonts w:ascii="Arial" w:hAnsi="Arial" w:cs="Arial"/>
                <w:b/>
              </w:rPr>
            </w:pPr>
            <w:r w:rsidRPr="002954A6">
              <w:rPr>
                <w:rFonts w:ascii="Arial" w:hAnsi="Arial" w:cs="Arial"/>
                <w:b/>
              </w:rPr>
              <w:t>Staff lead</w:t>
            </w:r>
          </w:p>
        </w:tc>
        <w:tc>
          <w:tcPr>
            <w:tcW w:w="2041" w:type="dxa"/>
          </w:tcPr>
          <w:p w14:paraId="4F1805F4" w14:textId="77777777" w:rsidR="00CD4D5D" w:rsidRPr="00262114" w:rsidRDefault="00CD4D5D" w:rsidP="003F2130">
            <w:pPr>
              <w:rPr>
                <w:rFonts w:ascii="Arial" w:hAnsi="Arial" w:cs="Arial"/>
                <w:b/>
              </w:rPr>
            </w:pPr>
            <w:r w:rsidRPr="00262114">
              <w:rPr>
                <w:rFonts w:ascii="Arial" w:hAnsi="Arial" w:cs="Arial"/>
                <w:b/>
              </w:rPr>
              <w:t>When will you review implementation?</w:t>
            </w:r>
          </w:p>
        </w:tc>
      </w:tr>
      <w:tr w:rsidR="00CD4D5D" w:rsidRPr="002954A6" w14:paraId="032BA793" w14:textId="77777777" w:rsidTr="003F2130">
        <w:trPr>
          <w:trHeight w:hRule="exact" w:val="4044"/>
        </w:trPr>
        <w:tc>
          <w:tcPr>
            <w:tcW w:w="2299" w:type="dxa"/>
            <w:tcMar>
              <w:top w:w="57" w:type="dxa"/>
              <w:bottom w:w="57" w:type="dxa"/>
            </w:tcMar>
          </w:tcPr>
          <w:p w14:paraId="6310C735" w14:textId="77777777" w:rsidR="00CD4D5D" w:rsidRPr="00004FB6" w:rsidRDefault="00CD4D5D" w:rsidP="003F2130">
            <w:pPr>
              <w:rPr>
                <w:rFonts w:ascii="Arial" w:hAnsi="Arial" w:cs="Arial"/>
                <w:sz w:val="18"/>
                <w:szCs w:val="18"/>
              </w:rPr>
            </w:pPr>
            <w:r>
              <w:rPr>
                <w:rFonts w:ascii="Arial" w:hAnsi="Arial" w:cs="Arial"/>
                <w:sz w:val="18"/>
                <w:szCs w:val="18"/>
              </w:rPr>
              <w:t>Children will overcome specific learning barriers.</w:t>
            </w:r>
          </w:p>
        </w:tc>
        <w:tc>
          <w:tcPr>
            <w:tcW w:w="2477" w:type="dxa"/>
            <w:tcMar>
              <w:top w:w="57" w:type="dxa"/>
              <w:bottom w:w="57" w:type="dxa"/>
            </w:tcMar>
          </w:tcPr>
          <w:p w14:paraId="15B71E90" w14:textId="7E426979" w:rsidR="00CD4D5D" w:rsidRDefault="00CD4D5D" w:rsidP="003F2130">
            <w:pPr>
              <w:rPr>
                <w:rFonts w:ascii="Arial" w:hAnsi="Arial" w:cs="Arial"/>
                <w:sz w:val="18"/>
                <w:szCs w:val="18"/>
              </w:rPr>
            </w:pPr>
            <w:r>
              <w:rPr>
                <w:rFonts w:ascii="Arial" w:hAnsi="Arial" w:cs="Arial"/>
                <w:sz w:val="18"/>
                <w:szCs w:val="18"/>
              </w:rPr>
              <w:t>Personalised learning focus in 1:1 feed</w:t>
            </w:r>
            <w:r w:rsidR="00607DFD">
              <w:rPr>
                <w:rFonts w:ascii="Arial" w:hAnsi="Arial" w:cs="Arial"/>
                <w:sz w:val="18"/>
                <w:szCs w:val="18"/>
              </w:rPr>
              <w:t xml:space="preserve">back sessions with PP children </w:t>
            </w:r>
            <w:r w:rsidR="00B33DFE" w:rsidRPr="006F4EBD">
              <w:rPr>
                <w:rFonts w:ascii="Arial" w:hAnsi="Arial" w:cs="Arial"/>
                <w:sz w:val="18"/>
                <w:szCs w:val="18"/>
              </w:rPr>
              <w:t>(</w:t>
            </w:r>
            <w:r w:rsidR="006F4EBD">
              <w:rPr>
                <w:rFonts w:ascii="Arial" w:hAnsi="Arial" w:cs="Arial"/>
                <w:sz w:val="18"/>
                <w:szCs w:val="18"/>
              </w:rPr>
              <w:t xml:space="preserve">a minimum of </w:t>
            </w:r>
            <w:r w:rsidR="00B33DFE" w:rsidRPr="006F4EBD">
              <w:rPr>
                <w:rFonts w:ascii="Arial" w:hAnsi="Arial" w:cs="Arial"/>
                <w:sz w:val="18"/>
                <w:szCs w:val="18"/>
              </w:rPr>
              <w:t>4</w:t>
            </w:r>
            <w:r w:rsidR="00607DFD" w:rsidRPr="006F4EBD">
              <w:rPr>
                <w:rFonts w:ascii="Arial" w:hAnsi="Arial" w:cs="Arial"/>
                <w:sz w:val="18"/>
                <w:szCs w:val="18"/>
              </w:rPr>
              <w:t xml:space="preserve"> x 30 minutes </w:t>
            </w:r>
            <w:r w:rsidR="00B33DFE" w:rsidRPr="006F4EBD">
              <w:rPr>
                <w:rFonts w:ascii="Arial" w:hAnsi="Arial" w:cs="Arial"/>
                <w:sz w:val="18"/>
                <w:szCs w:val="18"/>
              </w:rPr>
              <w:t>three times</w:t>
            </w:r>
            <w:r w:rsidR="00446F93" w:rsidRPr="006F4EBD">
              <w:rPr>
                <w:rFonts w:ascii="Arial" w:hAnsi="Arial" w:cs="Arial"/>
                <w:sz w:val="18"/>
                <w:szCs w:val="18"/>
              </w:rPr>
              <w:t xml:space="preserve"> in the year)</w:t>
            </w:r>
          </w:p>
          <w:p w14:paraId="2D1C39C7" w14:textId="77777777" w:rsidR="00CD4D5D" w:rsidRDefault="00CD4D5D" w:rsidP="003F2130">
            <w:pPr>
              <w:rPr>
                <w:rFonts w:ascii="Arial" w:hAnsi="Arial" w:cs="Arial"/>
                <w:sz w:val="18"/>
                <w:szCs w:val="18"/>
              </w:rPr>
            </w:pPr>
          </w:p>
          <w:p w14:paraId="2EE15B5D" w14:textId="07BC35BE" w:rsidR="00CD4D5D" w:rsidRDefault="006F4EBD" w:rsidP="003F2130">
            <w:pPr>
              <w:rPr>
                <w:rFonts w:ascii="Arial" w:hAnsi="Arial" w:cs="Arial"/>
                <w:sz w:val="18"/>
                <w:szCs w:val="18"/>
              </w:rPr>
            </w:pPr>
            <w:r>
              <w:rPr>
                <w:rFonts w:ascii="Arial" w:hAnsi="Arial" w:cs="Arial"/>
                <w:sz w:val="18"/>
                <w:szCs w:val="18"/>
              </w:rPr>
              <w:t>Pastoral support in small</w:t>
            </w:r>
            <w:r w:rsidR="00CD4D5D" w:rsidRPr="0002218D">
              <w:rPr>
                <w:rFonts w:ascii="Arial" w:hAnsi="Arial" w:cs="Arial"/>
                <w:sz w:val="18"/>
                <w:szCs w:val="18"/>
              </w:rPr>
              <w:t xml:space="preserve"> groups and 1:1 sessions.</w:t>
            </w:r>
          </w:p>
          <w:p w14:paraId="6F4B47A2" w14:textId="77777777" w:rsidR="006F4EBD" w:rsidRDefault="006F4EBD" w:rsidP="003F2130">
            <w:pPr>
              <w:rPr>
                <w:rFonts w:ascii="Arial" w:hAnsi="Arial" w:cs="Arial"/>
                <w:sz w:val="18"/>
                <w:szCs w:val="18"/>
              </w:rPr>
            </w:pPr>
          </w:p>
          <w:p w14:paraId="3607FFD9" w14:textId="6BEEF42E" w:rsidR="006F4EBD" w:rsidRDefault="006F4EBD" w:rsidP="003F2130">
            <w:pPr>
              <w:rPr>
                <w:rFonts w:ascii="Arial" w:hAnsi="Arial" w:cs="Arial"/>
                <w:sz w:val="18"/>
                <w:szCs w:val="18"/>
              </w:rPr>
            </w:pPr>
            <w:r>
              <w:rPr>
                <w:rFonts w:ascii="Arial" w:hAnsi="Arial" w:cs="Arial"/>
                <w:sz w:val="18"/>
                <w:szCs w:val="18"/>
              </w:rPr>
              <w:t>Training for teachers delivering pastoral support (play therapy and ELSA training)</w:t>
            </w:r>
          </w:p>
          <w:p w14:paraId="167AD0FC" w14:textId="77777777" w:rsidR="00555265" w:rsidRDefault="00555265" w:rsidP="003F2130">
            <w:pPr>
              <w:rPr>
                <w:rFonts w:ascii="Arial" w:hAnsi="Arial" w:cs="Arial"/>
                <w:sz w:val="18"/>
                <w:szCs w:val="18"/>
              </w:rPr>
            </w:pPr>
          </w:p>
          <w:p w14:paraId="00B010FE" w14:textId="77777777" w:rsidR="00555265" w:rsidRDefault="00555265" w:rsidP="003F2130">
            <w:pPr>
              <w:rPr>
                <w:rFonts w:ascii="Arial" w:hAnsi="Arial" w:cs="Arial"/>
                <w:sz w:val="18"/>
                <w:szCs w:val="18"/>
              </w:rPr>
            </w:pPr>
          </w:p>
          <w:p w14:paraId="7D8891A6" w14:textId="77777777" w:rsidR="00555265" w:rsidRDefault="00555265" w:rsidP="003F2130">
            <w:pPr>
              <w:rPr>
                <w:rFonts w:ascii="Arial" w:hAnsi="Arial" w:cs="Arial"/>
                <w:sz w:val="18"/>
                <w:szCs w:val="18"/>
              </w:rPr>
            </w:pPr>
          </w:p>
          <w:p w14:paraId="7B48820A" w14:textId="77777777" w:rsidR="00555265" w:rsidRDefault="00555265" w:rsidP="003F2130">
            <w:pPr>
              <w:rPr>
                <w:rFonts w:ascii="Arial" w:hAnsi="Arial" w:cs="Arial"/>
                <w:sz w:val="18"/>
                <w:szCs w:val="18"/>
              </w:rPr>
            </w:pPr>
          </w:p>
          <w:p w14:paraId="27B1C53A" w14:textId="77777777" w:rsidR="00995B4F" w:rsidRDefault="00995B4F" w:rsidP="003F2130">
            <w:pPr>
              <w:rPr>
                <w:rFonts w:ascii="Arial" w:hAnsi="Arial" w:cs="Arial"/>
                <w:sz w:val="18"/>
                <w:szCs w:val="18"/>
              </w:rPr>
            </w:pPr>
          </w:p>
          <w:p w14:paraId="69E804D4" w14:textId="77777777" w:rsidR="00995B4F" w:rsidRDefault="00995B4F" w:rsidP="003F2130">
            <w:pPr>
              <w:rPr>
                <w:rFonts w:ascii="Arial" w:hAnsi="Arial" w:cs="Arial"/>
                <w:sz w:val="18"/>
                <w:szCs w:val="18"/>
              </w:rPr>
            </w:pPr>
          </w:p>
          <w:p w14:paraId="050E3327" w14:textId="77777777" w:rsidR="00555265" w:rsidRDefault="00555265" w:rsidP="003F2130">
            <w:pPr>
              <w:rPr>
                <w:rFonts w:ascii="Arial" w:hAnsi="Arial" w:cs="Arial"/>
                <w:sz w:val="18"/>
                <w:szCs w:val="18"/>
              </w:rPr>
            </w:pPr>
          </w:p>
          <w:p w14:paraId="0CCD157F" w14:textId="3E51CB4D" w:rsidR="00555265" w:rsidRPr="00004FB6" w:rsidRDefault="00555265" w:rsidP="003F2130">
            <w:pPr>
              <w:rPr>
                <w:rFonts w:ascii="Arial" w:hAnsi="Arial" w:cs="Arial"/>
                <w:sz w:val="18"/>
                <w:szCs w:val="18"/>
              </w:rPr>
            </w:pPr>
          </w:p>
        </w:tc>
        <w:tc>
          <w:tcPr>
            <w:tcW w:w="3937" w:type="dxa"/>
            <w:tcMar>
              <w:top w:w="57" w:type="dxa"/>
              <w:bottom w:w="57" w:type="dxa"/>
            </w:tcMar>
          </w:tcPr>
          <w:p w14:paraId="32BE50B3" w14:textId="77777777" w:rsidR="00CD4D5D" w:rsidRDefault="00CD4D5D" w:rsidP="003F2130">
            <w:pPr>
              <w:rPr>
                <w:rFonts w:ascii="Arial" w:hAnsi="Arial" w:cs="Arial"/>
                <w:sz w:val="18"/>
                <w:szCs w:val="18"/>
              </w:rPr>
            </w:pPr>
            <w:r>
              <w:rPr>
                <w:rFonts w:ascii="Arial" w:hAnsi="Arial" w:cs="Arial"/>
                <w:sz w:val="18"/>
                <w:szCs w:val="18"/>
              </w:rPr>
              <w:t>Sutton Trust research into effective progress.</w:t>
            </w:r>
          </w:p>
          <w:p w14:paraId="4A2AB945" w14:textId="77777777" w:rsidR="00CD4D5D" w:rsidRDefault="00CD4D5D" w:rsidP="003F2130">
            <w:pPr>
              <w:rPr>
                <w:rFonts w:ascii="Arial" w:hAnsi="Arial" w:cs="Arial"/>
                <w:sz w:val="18"/>
                <w:szCs w:val="18"/>
              </w:rPr>
            </w:pPr>
          </w:p>
          <w:p w14:paraId="64126887" w14:textId="77777777" w:rsidR="00CD4D5D" w:rsidRDefault="00CD4D5D" w:rsidP="003F2130">
            <w:pPr>
              <w:rPr>
                <w:rFonts w:ascii="Arial" w:hAnsi="Arial" w:cs="Arial"/>
                <w:sz w:val="18"/>
                <w:szCs w:val="18"/>
              </w:rPr>
            </w:pPr>
          </w:p>
          <w:p w14:paraId="3140E26E" w14:textId="77777777" w:rsidR="00607DFD" w:rsidRDefault="00607DFD" w:rsidP="003F2130">
            <w:pPr>
              <w:rPr>
                <w:rFonts w:ascii="Arial" w:hAnsi="Arial" w:cs="Arial"/>
                <w:sz w:val="18"/>
                <w:szCs w:val="18"/>
              </w:rPr>
            </w:pPr>
          </w:p>
          <w:p w14:paraId="213B5235" w14:textId="77777777" w:rsidR="00446F93" w:rsidRDefault="00446F93" w:rsidP="003F2130">
            <w:pPr>
              <w:rPr>
                <w:rFonts w:ascii="Arial" w:hAnsi="Arial" w:cs="Arial"/>
                <w:sz w:val="18"/>
                <w:szCs w:val="18"/>
              </w:rPr>
            </w:pPr>
          </w:p>
          <w:p w14:paraId="5A667690" w14:textId="77777777" w:rsidR="006F4EBD" w:rsidRDefault="006F4EBD" w:rsidP="003F2130">
            <w:pPr>
              <w:rPr>
                <w:rFonts w:ascii="Arial" w:hAnsi="Arial" w:cs="Arial"/>
                <w:sz w:val="18"/>
                <w:szCs w:val="18"/>
              </w:rPr>
            </w:pPr>
          </w:p>
          <w:p w14:paraId="448CA6A9" w14:textId="7A0273BA" w:rsidR="00555265" w:rsidRPr="005F2BDD" w:rsidRDefault="00CD4D5D" w:rsidP="00A44EBE">
            <w:pPr>
              <w:rPr>
                <w:rFonts w:ascii="Arial" w:hAnsi="Arial" w:cs="Arial"/>
                <w:sz w:val="18"/>
                <w:szCs w:val="18"/>
              </w:rPr>
            </w:pPr>
            <w:r w:rsidRPr="005F2BDD">
              <w:rPr>
                <w:rFonts w:ascii="Arial" w:hAnsi="Arial" w:cs="Arial"/>
                <w:sz w:val="18"/>
                <w:szCs w:val="18"/>
              </w:rPr>
              <w:t>Difficulties in</w:t>
            </w:r>
            <w:r w:rsidR="006F4EBD">
              <w:rPr>
                <w:rFonts w:ascii="Arial" w:hAnsi="Arial" w:cs="Arial"/>
                <w:sz w:val="18"/>
                <w:szCs w:val="18"/>
              </w:rPr>
              <w:t xml:space="preserve"> building self esteem, mental wellbeing, friendships or</w:t>
            </w:r>
            <w:r w:rsidRPr="005F2BDD">
              <w:rPr>
                <w:rFonts w:ascii="Arial" w:hAnsi="Arial" w:cs="Arial"/>
                <w:sz w:val="18"/>
                <w:szCs w:val="18"/>
              </w:rPr>
              <w:t xml:space="preserve"> home life are a barrier to learning of some of our PP children (see DPS forms). </w:t>
            </w:r>
            <w:r w:rsidR="006F4EBD">
              <w:rPr>
                <w:rFonts w:ascii="Arial" w:hAnsi="Arial" w:cs="Arial"/>
                <w:sz w:val="18"/>
                <w:szCs w:val="18"/>
              </w:rPr>
              <w:t>Pastoral team</w:t>
            </w:r>
            <w:r w:rsidRPr="005F2BDD">
              <w:rPr>
                <w:rFonts w:ascii="Arial" w:hAnsi="Arial" w:cs="Arial"/>
                <w:sz w:val="18"/>
                <w:szCs w:val="18"/>
              </w:rPr>
              <w:t xml:space="preserve"> work with these children to support them socially and emotionally within school.</w:t>
            </w:r>
          </w:p>
        </w:tc>
        <w:tc>
          <w:tcPr>
            <w:tcW w:w="3353" w:type="dxa"/>
            <w:tcMar>
              <w:top w:w="57" w:type="dxa"/>
              <w:bottom w:w="57" w:type="dxa"/>
            </w:tcMar>
          </w:tcPr>
          <w:p w14:paraId="62E27A55" w14:textId="77777777" w:rsidR="00CD4D5D" w:rsidRDefault="00CD4D5D" w:rsidP="003F2130">
            <w:pPr>
              <w:rPr>
                <w:rFonts w:ascii="Arial" w:hAnsi="Arial" w:cs="Arial"/>
                <w:sz w:val="18"/>
                <w:szCs w:val="18"/>
              </w:rPr>
            </w:pPr>
            <w:r>
              <w:rPr>
                <w:rFonts w:ascii="Arial" w:hAnsi="Arial" w:cs="Arial"/>
                <w:sz w:val="18"/>
                <w:szCs w:val="18"/>
              </w:rPr>
              <w:t>Targets and progress reviewed three times a year by PP Champion.</w:t>
            </w:r>
          </w:p>
          <w:p w14:paraId="257C0006" w14:textId="77777777" w:rsidR="00CD4D5D" w:rsidRDefault="00CD4D5D" w:rsidP="003F2130">
            <w:pPr>
              <w:rPr>
                <w:rFonts w:ascii="Arial" w:hAnsi="Arial" w:cs="Arial"/>
                <w:sz w:val="18"/>
                <w:szCs w:val="18"/>
              </w:rPr>
            </w:pPr>
          </w:p>
          <w:p w14:paraId="2119A44C" w14:textId="77777777" w:rsidR="00CD4D5D" w:rsidRDefault="00DB4644" w:rsidP="003F2130">
            <w:pPr>
              <w:rPr>
                <w:rFonts w:ascii="Arial" w:hAnsi="Arial" w:cs="Arial"/>
                <w:sz w:val="18"/>
                <w:szCs w:val="18"/>
              </w:rPr>
            </w:pPr>
            <w:r>
              <w:rPr>
                <w:rFonts w:ascii="Arial" w:hAnsi="Arial" w:cs="Arial"/>
                <w:sz w:val="18"/>
                <w:szCs w:val="18"/>
              </w:rPr>
              <w:t xml:space="preserve">Guidance and support given by </w:t>
            </w:r>
            <w:r w:rsidR="0002218D">
              <w:rPr>
                <w:rFonts w:ascii="Arial" w:hAnsi="Arial" w:cs="Arial"/>
                <w:sz w:val="18"/>
                <w:szCs w:val="18"/>
              </w:rPr>
              <w:t>HR</w:t>
            </w:r>
            <w:r w:rsidR="00CD4D5D">
              <w:rPr>
                <w:rFonts w:ascii="Arial" w:hAnsi="Arial" w:cs="Arial"/>
                <w:sz w:val="18"/>
                <w:szCs w:val="18"/>
              </w:rPr>
              <w:t xml:space="preserve"> to teachers throughout the year and in staff meeting.</w:t>
            </w:r>
          </w:p>
          <w:p w14:paraId="6FC0C156" w14:textId="77777777" w:rsidR="00CD4D5D" w:rsidRDefault="00CD4D5D" w:rsidP="003F2130">
            <w:pPr>
              <w:rPr>
                <w:rFonts w:ascii="Arial" w:hAnsi="Arial" w:cs="Arial"/>
                <w:sz w:val="18"/>
                <w:szCs w:val="18"/>
              </w:rPr>
            </w:pPr>
          </w:p>
          <w:p w14:paraId="50C5F641" w14:textId="77777777" w:rsidR="00CD4D5D" w:rsidRDefault="00CD4D5D" w:rsidP="003F2130">
            <w:pPr>
              <w:rPr>
                <w:rFonts w:ascii="Arial" w:hAnsi="Arial" w:cs="Arial"/>
                <w:sz w:val="18"/>
                <w:szCs w:val="18"/>
              </w:rPr>
            </w:pPr>
            <w:r>
              <w:rPr>
                <w:rFonts w:ascii="Arial" w:hAnsi="Arial" w:cs="Arial"/>
                <w:sz w:val="18"/>
                <w:szCs w:val="18"/>
              </w:rPr>
              <w:t>Continued discussion and upda</w:t>
            </w:r>
            <w:r w:rsidR="00DB4644">
              <w:rPr>
                <w:rFonts w:ascii="Arial" w:hAnsi="Arial" w:cs="Arial"/>
                <w:sz w:val="18"/>
                <w:szCs w:val="18"/>
              </w:rPr>
              <w:t xml:space="preserve">tes between class teacher and </w:t>
            </w:r>
            <w:r w:rsidR="0002218D">
              <w:rPr>
                <w:rFonts w:ascii="Arial" w:hAnsi="Arial" w:cs="Arial"/>
                <w:sz w:val="18"/>
                <w:szCs w:val="18"/>
              </w:rPr>
              <w:t>HR</w:t>
            </w:r>
            <w:r>
              <w:rPr>
                <w:rFonts w:ascii="Arial" w:hAnsi="Arial" w:cs="Arial"/>
                <w:sz w:val="18"/>
                <w:szCs w:val="18"/>
              </w:rPr>
              <w:t xml:space="preserve"> as appropriate.</w:t>
            </w:r>
          </w:p>
          <w:p w14:paraId="5584F8C0" w14:textId="77777777" w:rsidR="00CD4D5D" w:rsidRDefault="00CD4D5D" w:rsidP="003F2130">
            <w:pPr>
              <w:rPr>
                <w:rFonts w:ascii="Arial" w:hAnsi="Arial" w:cs="Arial"/>
                <w:sz w:val="18"/>
                <w:szCs w:val="18"/>
              </w:rPr>
            </w:pPr>
          </w:p>
          <w:p w14:paraId="6947AF1F" w14:textId="77777777" w:rsidR="00CD4D5D" w:rsidRDefault="00CD4D5D" w:rsidP="003F2130">
            <w:pPr>
              <w:rPr>
                <w:rFonts w:ascii="Arial" w:hAnsi="Arial" w:cs="Arial"/>
                <w:sz w:val="18"/>
                <w:szCs w:val="18"/>
              </w:rPr>
            </w:pPr>
            <w:r>
              <w:rPr>
                <w:rFonts w:ascii="Arial" w:hAnsi="Arial" w:cs="Arial"/>
                <w:sz w:val="18"/>
                <w:szCs w:val="18"/>
              </w:rPr>
              <w:t>Alarm bells meetings.</w:t>
            </w:r>
          </w:p>
          <w:p w14:paraId="7E161C23" w14:textId="77777777" w:rsidR="00995B4F" w:rsidRDefault="00995B4F" w:rsidP="003F2130">
            <w:pPr>
              <w:rPr>
                <w:rFonts w:ascii="Arial" w:hAnsi="Arial" w:cs="Arial"/>
                <w:sz w:val="18"/>
                <w:szCs w:val="18"/>
              </w:rPr>
            </w:pPr>
          </w:p>
          <w:p w14:paraId="31426FCA" w14:textId="4A47FF34" w:rsidR="00995B4F" w:rsidRPr="00004FB6" w:rsidRDefault="00995B4F" w:rsidP="003F2130">
            <w:pPr>
              <w:rPr>
                <w:rFonts w:ascii="Arial" w:hAnsi="Arial" w:cs="Arial"/>
                <w:sz w:val="18"/>
                <w:szCs w:val="18"/>
              </w:rPr>
            </w:pPr>
          </w:p>
        </w:tc>
        <w:tc>
          <w:tcPr>
            <w:tcW w:w="1313" w:type="dxa"/>
          </w:tcPr>
          <w:p w14:paraId="5CC762A3" w14:textId="77777777" w:rsidR="00CD4D5D" w:rsidRDefault="0002218D" w:rsidP="003F2130">
            <w:pPr>
              <w:rPr>
                <w:rFonts w:ascii="Arial" w:hAnsi="Arial" w:cs="Arial"/>
                <w:sz w:val="18"/>
                <w:szCs w:val="18"/>
              </w:rPr>
            </w:pPr>
            <w:r>
              <w:rPr>
                <w:rFonts w:ascii="Arial" w:hAnsi="Arial" w:cs="Arial"/>
                <w:sz w:val="18"/>
                <w:szCs w:val="18"/>
              </w:rPr>
              <w:t>HR</w:t>
            </w:r>
          </w:p>
          <w:p w14:paraId="681FE147" w14:textId="77777777" w:rsidR="005814E7" w:rsidRDefault="005814E7" w:rsidP="003F2130">
            <w:pPr>
              <w:rPr>
                <w:rFonts w:ascii="Arial" w:hAnsi="Arial" w:cs="Arial"/>
                <w:sz w:val="18"/>
                <w:szCs w:val="18"/>
              </w:rPr>
            </w:pPr>
          </w:p>
          <w:p w14:paraId="2A12475F" w14:textId="77777777" w:rsidR="005814E7" w:rsidRDefault="005814E7" w:rsidP="003F2130">
            <w:pPr>
              <w:rPr>
                <w:rFonts w:ascii="Arial" w:hAnsi="Arial" w:cs="Arial"/>
                <w:sz w:val="18"/>
                <w:szCs w:val="18"/>
              </w:rPr>
            </w:pPr>
          </w:p>
          <w:p w14:paraId="1A48D48A" w14:textId="77777777" w:rsidR="005814E7" w:rsidRDefault="005814E7" w:rsidP="003F2130">
            <w:pPr>
              <w:rPr>
                <w:rFonts w:ascii="Arial" w:hAnsi="Arial" w:cs="Arial"/>
                <w:sz w:val="18"/>
                <w:szCs w:val="18"/>
              </w:rPr>
            </w:pPr>
          </w:p>
          <w:p w14:paraId="770E817B" w14:textId="77777777" w:rsidR="005814E7" w:rsidRDefault="005814E7" w:rsidP="003F2130">
            <w:pPr>
              <w:rPr>
                <w:rFonts w:ascii="Arial" w:hAnsi="Arial" w:cs="Arial"/>
                <w:sz w:val="18"/>
                <w:szCs w:val="18"/>
              </w:rPr>
            </w:pPr>
          </w:p>
          <w:p w14:paraId="028A333D" w14:textId="77777777" w:rsidR="005814E7" w:rsidRDefault="005814E7" w:rsidP="003F2130">
            <w:pPr>
              <w:rPr>
                <w:rFonts w:ascii="Arial" w:hAnsi="Arial" w:cs="Arial"/>
                <w:sz w:val="18"/>
                <w:szCs w:val="18"/>
              </w:rPr>
            </w:pPr>
          </w:p>
          <w:p w14:paraId="0ADC5FD7" w14:textId="77777777" w:rsidR="005814E7" w:rsidRDefault="005814E7" w:rsidP="003F2130">
            <w:pPr>
              <w:rPr>
                <w:rFonts w:ascii="Arial" w:hAnsi="Arial" w:cs="Arial"/>
                <w:sz w:val="18"/>
                <w:szCs w:val="18"/>
              </w:rPr>
            </w:pPr>
          </w:p>
          <w:p w14:paraId="435562D2" w14:textId="77777777" w:rsidR="005814E7" w:rsidRDefault="005814E7" w:rsidP="003F2130">
            <w:pPr>
              <w:rPr>
                <w:rFonts w:ascii="Arial" w:hAnsi="Arial" w:cs="Arial"/>
                <w:sz w:val="18"/>
                <w:szCs w:val="18"/>
              </w:rPr>
            </w:pPr>
          </w:p>
          <w:p w14:paraId="3DBCE719" w14:textId="77777777" w:rsidR="005814E7" w:rsidRDefault="005814E7" w:rsidP="003F2130">
            <w:pPr>
              <w:rPr>
                <w:rFonts w:ascii="Arial" w:hAnsi="Arial" w:cs="Arial"/>
                <w:sz w:val="18"/>
                <w:szCs w:val="18"/>
              </w:rPr>
            </w:pPr>
          </w:p>
          <w:p w14:paraId="12FA8C51" w14:textId="77777777" w:rsidR="005814E7" w:rsidRDefault="005814E7" w:rsidP="003F2130">
            <w:pPr>
              <w:rPr>
                <w:rFonts w:ascii="Arial" w:hAnsi="Arial" w:cs="Arial"/>
                <w:sz w:val="18"/>
                <w:szCs w:val="18"/>
              </w:rPr>
            </w:pPr>
          </w:p>
          <w:p w14:paraId="30E5B7EC" w14:textId="77777777" w:rsidR="005814E7" w:rsidRDefault="005814E7" w:rsidP="003F2130">
            <w:pPr>
              <w:rPr>
                <w:rFonts w:ascii="Arial" w:hAnsi="Arial" w:cs="Arial"/>
                <w:sz w:val="18"/>
                <w:szCs w:val="18"/>
              </w:rPr>
            </w:pPr>
          </w:p>
          <w:p w14:paraId="63CC2FB2" w14:textId="77777777" w:rsidR="005814E7" w:rsidRDefault="0002218D" w:rsidP="003F2130">
            <w:pPr>
              <w:rPr>
                <w:rFonts w:ascii="Arial" w:hAnsi="Arial" w:cs="Arial"/>
                <w:sz w:val="18"/>
                <w:szCs w:val="18"/>
              </w:rPr>
            </w:pPr>
            <w:r>
              <w:rPr>
                <w:rFonts w:ascii="Arial" w:hAnsi="Arial" w:cs="Arial"/>
                <w:sz w:val="18"/>
                <w:szCs w:val="18"/>
              </w:rPr>
              <w:t>HR/EM</w:t>
            </w:r>
          </w:p>
          <w:p w14:paraId="2B4EAC03" w14:textId="77777777" w:rsidR="005814E7" w:rsidRDefault="005814E7" w:rsidP="003F2130">
            <w:pPr>
              <w:rPr>
                <w:rFonts w:ascii="Arial" w:hAnsi="Arial" w:cs="Arial"/>
                <w:sz w:val="18"/>
                <w:szCs w:val="18"/>
              </w:rPr>
            </w:pPr>
          </w:p>
          <w:p w14:paraId="0429BB98" w14:textId="77777777" w:rsidR="005814E7" w:rsidRDefault="005814E7" w:rsidP="003F2130">
            <w:pPr>
              <w:rPr>
                <w:rFonts w:ascii="Arial" w:hAnsi="Arial" w:cs="Arial"/>
                <w:sz w:val="18"/>
                <w:szCs w:val="18"/>
              </w:rPr>
            </w:pPr>
          </w:p>
          <w:p w14:paraId="500E7B27" w14:textId="77777777" w:rsidR="005814E7" w:rsidRDefault="005814E7" w:rsidP="003F2130">
            <w:pPr>
              <w:rPr>
                <w:rFonts w:ascii="Arial" w:hAnsi="Arial" w:cs="Arial"/>
                <w:sz w:val="18"/>
                <w:szCs w:val="18"/>
              </w:rPr>
            </w:pPr>
          </w:p>
          <w:p w14:paraId="56976534" w14:textId="77777777" w:rsidR="005814E7" w:rsidRDefault="005814E7" w:rsidP="003F2130">
            <w:pPr>
              <w:rPr>
                <w:rFonts w:ascii="Arial" w:hAnsi="Arial" w:cs="Arial"/>
                <w:sz w:val="18"/>
                <w:szCs w:val="18"/>
              </w:rPr>
            </w:pPr>
          </w:p>
          <w:p w14:paraId="09125429" w14:textId="77777777" w:rsidR="005814E7" w:rsidRDefault="005814E7" w:rsidP="003F2130">
            <w:pPr>
              <w:rPr>
                <w:rFonts w:ascii="Arial" w:hAnsi="Arial" w:cs="Arial"/>
                <w:sz w:val="18"/>
                <w:szCs w:val="18"/>
              </w:rPr>
            </w:pPr>
          </w:p>
          <w:p w14:paraId="1F335B53" w14:textId="77777777" w:rsidR="005814E7" w:rsidRDefault="005814E7" w:rsidP="003F2130">
            <w:pPr>
              <w:rPr>
                <w:rFonts w:ascii="Arial" w:hAnsi="Arial" w:cs="Arial"/>
                <w:sz w:val="18"/>
                <w:szCs w:val="18"/>
              </w:rPr>
            </w:pPr>
          </w:p>
          <w:p w14:paraId="10433BFF" w14:textId="77777777" w:rsidR="005814E7" w:rsidRDefault="005814E7" w:rsidP="003F2130">
            <w:pPr>
              <w:rPr>
                <w:rFonts w:ascii="Arial" w:hAnsi="Arial" w:cs="Arial"/>
                <w:sz w:val="18"/>
                <w:szCs w:val="18"/>
              </w:rPr>
            </w:pPr>
          </w:p>
          <w:p w14:paraId="7E616BFE" w14:textId="77777777" w:rsidR="005814E7" w:rsidRDefault="005814E7" w:rsidP="003F2130">
            <w:pPr>
              <w:rPr>
                <w:rFonts w:ascii="Arial" w:hAnsi="Arial" w:cs="Arial"/>
                <w:sz w:val="18"/>
                <w:szCs w:val="18"/>
              </w:rPr>
            </w:pPr>
          </w:p>
          <w:p w14:paraId="7A78DE9D" w14:textId="77777777" w:rsidR="005814E7" w:rsidRDefault="005814E7" w:rsidP="003F2130">
            <w:pPr>
              <w:rPr>
                <w:rFonts w:ascii="Arial" w:hAnsi="Arial" w:cs="Arial"/>
                <w:sz w:val="18"/>
                <w:szCs w:val="18"/>
              </w:rPr>
            </w:pPr>
          </w:p>
          <w:p w14:paraId="0A012A3E" w14:textId="77777777" w:rsidR="005814E7" w:rsidRDefault="005814E7" w:rsidP="003F2130">
            <w:pPr>
              <w:rPr>
                <w:rFonts w:ascii="Arial" w:hAnsi="Arial" w:cs="Arial"/>
                <w:sz w:val="18"/>
                <w:szCs w:val="18"/>
              </w:rPr>
            </w:pPr>
          </w:p>
          <w:p w14:paraId="69BE5414" w14:textId="77777777" w:rsidR="005814E7" w:rsidRPr="00004FB6" w:rsidRDefault="005814E7" w:rsidP="003F2130">
            <w:pPr>
              <w:rPr>
                <w:rFonts w:ascii="Arial" w:hAnsi="Arial" w:cs="Arial"/>
                <w:sz w:val="18"/>
                <w:szCs w:val="18"/>
              </w:rPr>
            </w:pPr>
          </w:p>
        </w:tc>
        <w:tc>
          <w:tcPr>
            <w:tcW w:w="2041" w:type="dxa"/>
          </w:tcPr>
          <w:p w14:paraId="45AC6F03" w14:textId="77777777" w:rsidR="00CD4D5D" w:rsidRPr="00004FB6" w:rsidRDefault="00CD4D5D" w:rsidP="003F2130">
            <w:pPr>
              <w:rPr>
                <w:rFonts w:ascii="Arial" w:hAnsi="Arial" w:cs="Arial"/>
                <w:sz w:val="18"/>
                <w:szCs w:val="18"/>
              </w:rPr>
            </w:pPr>
            <w:r>
              <w:rPr>
                <w:rFonts w:ascii="Arial" w:hAnsi="Arial" w:cs="Arial"/>
                <w:sz w:val="18"/>
                <w:szCs w:val="18"/>
              </w:rPr>
              <w:t>Termly</w:t>
            </w:r>
          </w:p>
        </w:tc>
      </w:tr>
      <w:tr w:rsidR="00CD4D5D" w:rsidRPr="002954A6" w14:paraId="2140FBD1" w14:textId="77777777" w:rsidTr="003F2130">
        <w:trPr>
          <w:trHeight w:hRule="exact" w:val="2372"/>
        </w:trPr>
        <w:tc>
          <w:tcPr>
            <w:tcW w:w="2299" w:type="dxa"/>
            <w:tcMar>
              <w:top w:w="57" w:type="dxa"/>
              <w:bottom w:w="57" w:type="dxa"/>
            </w:tcMar>
          </w:tcPr>
          <w:p w14:paraId="3CC871F1" w14:textId="77777777" w:rsidR="00CD4D5D" w:rsidRDefault="00CD4D5D" w:rsidP="003F2130">
            <w:pPr>
              <w:rPr>
                <w:rFonts w:ascii="Arial" w:hAnsi="Arial" w:cs="Arial"/>
                <w:sz w:val="18"/>
                <w:szCs w:val="18"/>
              </w:rPr>
            </w:pPr>
            <w:r>
              <w:rPr>
                <w:rFonts w:ascii="Arial" w:hAnsi="Arial" w:cs="Arial"/>
                <w:sz w:val="18"/>
                <w:szCs w:val="18"/>
              </w:rPr>
              <w:t>PP children reach or surpass age related expectations on average in all four areas of assessment.</w:t>
            </w:r>
          </w:p>
        </w:tc>
        <w:tc>
          <w:tcPr>
            <w:tcW w:w="2477" w:type="dxa"/>
            <w:tcMar>
              <w:top w:w="57" w:type="dxa"/>
              <w:bottom w:w="57" w:type="dxa"/>
            </w:tcMar>
          </w:tcPr>
          <w:p w14:paraId="70C80597" w14:textId="77777777" w:rsidR="00CD4D5D" w:rsidRDefault="00CD4D5D" w:rsidP="003F2130">
            <w:pPr>
              <w:rPr>
                <w:rFonts w:ascii="Arial" w:hAnsi="Arial" w:cs="Arial"/>
                <w:sz w:val="18"/>
                <w:szCs w:val="18"/>
              </w:rPr>
            </w:pPr>
            <w:r>
              <w:rPr>
                <w:rFonts w:ascii="Arial" w:hAnsi="Arial" w:cs="Arial"/>
                <w:sz w:val="18"/>
                <w:szCs w:val="18"/>
              </w:rPr>
              <w:t>Teacher-led interventions.</w:t>
            </w:r>
          </w:p>
          <w:p w14:paraId="448B56EF" w14:textId="77777777" w:rsidR="00CD4D5D" w:rsidRDefault="00CD4D5D" w:rsidP="003F2130">
            <w:pPr>
              <w:rPr>
                <w:rFonts w:ascii="Arial" w:hAnsi="Arial" w:cs="Arial"/>
                <w:sz w:val="18"/>
                <w:szCs w:val="18"/>
              </w:rPr>
            </w:pPr>
          </w:p>
          <w:p w14:paraId="0F28511B" w14:textId="77777777" w:rsidR="00CD4D5D" w:rsidRDefault="00CD4D5D" w:rsidP="003F2130">
            <w:pPr>
              <w:rPr>
                <w:rFonts w:ascii="Arial" w:hAnsi="Arial" w:cs="Arial"/>
                <w:sz w:val="18"/>
                <w:szCs w:val="18"/>
              </w:rPr>
            </w:pPr>
          </w:p>
          <w:p w14:paraId="18BC2E63" w14:textId="3E02FA17" w:rsidR="00CD4D5D" w:rsidRDefault="002D0219" w:rsidP="009E3E5F">
            <w:pPr>
              <w:rPr>
                <w:rFonts w:ascii="Arial" w:hAnsi="Arial" w:cs="Arial"/>
                <w:sz w:val="18"/>
                <w:szCs w:val="18"/>
              </w:rPr>
            </w:pPr>
            <w:r>
              <w:rPr>
                <w:rFonts w:ascii="Arial" w:hAnsi="Arial" w:cs="Arial"/>
                <w:sz w:val="18"/>
                <w:szCs w:val="18"/>
              </w:rPr>
              <w:t xml:space="preserve">School </w:t>
            </w:r>
            <w:r w:rsidR="00CD4D5D">
              <w:rPr>
                <w:rFonts w:ascii="Arial" w:hAnsi="Arial" w:cs="Arial"/>
                <w:sz w:val="18"/>
                <w:szCs w:val="18"/>
              </w:rPr>
              <w:t xml:space="preserve">focus on </w:t>
            </w:r>
            <w:r w:rsidR="009E3E5F">
              <w:rPr>
                <w:rFonts w:ascii="Arial" w:hAnsi="Arial" w:cs="Arial"/>
                <w:sz w:val="18"/>
                <w:szCs w:val="18"/>
              </w:rPr>
              <w:t>the core subjects.</w:t>
            </w:r>
          </w:p>
        </w:tc>
        <w:tc>
          <w:tcPr>
            <w:tcW w:w="3937" w:type="dxa"/>
            <w:tcMar>
              <w:top w:w="57" w:type="dxa"/>
              <w:bottom w:w="57" w:type="dxa"/>
            </w:tcMar>
          </w:tcPr>
          <w:p w14:paraId="064C3A93" w14:textId="21002FFF" w:rsidR="00CD4D5D" w:rsidRPr="003233CC" w:rsidRDefault="00064BAF" w:rsidP="00064BAF">
            <w:pPr>
              <w:rPr>
                <w:rFonts w:ascii="Arial" w:hAnsi="Arial" w:cs="Arial"/>
                <w:i/>
                <w:iCs/>
                <w:color w:val="FF0000"/>
                <w:sz w:val="18"/>
                <w:szCs w:val="18"/>
              </w:rPr>
            </w:pPr>
            <w:r>
              <w:rPr>
                <w:rFonts w:ascii="Arial" w:hAnsi="Arial" w:cs="Arial"/>
                <w:iCs/>
                <w:sz w:val="18"/>
                <w:szCs w:val="18"/>
              </w:rPr>
              <w:t>Due to school closure, children have missed opportunities to revisit and overlearn core knowledge and skills in school.</w:t>
            </w:r>
          </w:p>
        </w:tc>
        <w:tc>
          <w:tcPr>
            <w:tcW w:w="3353" w:type="dxa"/>
            <w:tcMar>
              <w:top w:w="57" w:type="dxa"/>
              <w:bottom w:w="57" w:type="dxa"/>
            </w:tcMar>
          </w:tcPr>
          <w:p w14:paraId="356FCC21" w14:textId="77777777" w:rsidR="00CD4D5D" w:rsidRDefault="00CD4D5D" w:rsidP="003F2130">
            <w:pPr>
              <w:rPr>
                <w:rFonts w:ascii="Arial" w:hAnsi="Arial" w:cs="Arial"/>
                <w:sz w:val="18"/>
                <w:szCs w:val="18"/>
              </w:rPr>
            </w:pPr>
            <w:r>
              <w:rPr>
                <w:rFonts w:ascii="Arial" w:hAnsi="Arial" w:cs="Arial"/>
                <w:sz w:val="18"/>
                <w:szCs w:val="18"/>
              </w:rPr>
              <w:t>Assessment analysis.</w:t>
            </w:r>
          </w:p>
          <w:p w14:paraId="1CF6E6B5" w14:textId="77777777" w:rsidR="00CD4D5D" w:rsidRDefault="00CD4D5D" w:rsidP="003F2130">
            <w:pPr>
              <w:rPr>
                <w:rFonts w:ascii="Arial" w:hAnsi="Arial" w:cs="Arial"/>
                <w:sz w:val="18"/>
                <w:szCs w:val="18"/>
              </w:rPr>
            </w:pPr>
          </w:p>
          <w:p w14:paraId="46FD63A1" w14:textId="77777777" w:rsidR="00CD4D5D" w:rsidRDefault="00CD4D5D" w:rsidP="003F2130">
            <w:pPr>
              <w:rPr>
                <w:rFonts w:ascii="Arial" w:hAnsi="Arial" w:cs="Arial"/>
                <w:sz w:val="18"/>
                <w:szCs w:val="18"/>
              </w:rPr>
            </w:pPr>
            <w:r>
              <w:rPr>
                <w:rFonts w:ascii="Arial" w:hAnsi="Arial" w:cs="Arial"/>
                <w:sz w:val="18"/>
                <w:szCs w:val="18"/>
              </w:rPr>
              <w:t>DPS form monitoring.</w:t>
            </w:r>
          </w:p>
          <w:p w14:paraId="01E3E1F9" w14:textId="77777777" w:rsidR="00CD4D5D" w:rsidRDefault="00CD4D5D" w:rsidP="003F2130">
            <w:pPr>
              <w:rPr>
                <w:rFonts w:ascii="Arial" w:hAnsi="Arial" w:cs="Arial"/>
                <w:sz w:val="18"/>
                <w:szCs w:val="18"/>
              </w:rPr>
            </w:pPr>
          </w:p>
          <w:p w14:paraId="1E60AFB4" w14:textId="77777777" w:rsidR="00CD4D5D" w:rsidRDefault="00CD4D5D" w:rsidP="003F2130">
            <w:pPr>
              <w:rPr>
                <w:rFonts w:ascii="Arial" w:hAnsi="Arial" w:cs="Arial"/>
                <w:sz w:val="18"/>
                <w:szCs w:val="18"/>
              </w:rPr>
            </w:pPr>
            <w:r w:rsidRPr="005E53DA">
              <w:rPr>
                <w:rFonts w:ascii="Arial" w:hAnsi="Arial" w:cs="Arial"/>
                <w:sz w:val="18"/>
                <w:szCs w:val="18"/>
              </w:rPr>
              <w:t xml:space="preserve">Review and </w:t>
            </w:r>
            <w:r>
              <w:rPr>
                <w:rFonts w:ascii="Arial" w:hAnsi="Arial" w:cs="Arial"/>
                <w:sz w:val="18"/>
                <w:szCs w:val="18"/>
              </w:rPr>
              <w:t>adjustment of support for interventions.</w:t>
            </w:r>
          </w:p>
          <w:p w14:paraId="7E41403D" w14:textId="77777777" w:rsidR="00CD4D5D" w:rsidRDefault="00CD4D5D" w:rsidP="003F2130">
            <w:pPr>
              <w:rPr>
                <w:rFonts w:ascii="Arial" w:hAnsi="Arial" w:cs="Arial"/>
                <w:sz w:val="18"/>
                <w:szCs w:val="18"/>
              </w:rPr>
            </w:pPr>
          </w:p>
          <w:p w14:paraId="284A6FAE" w14:textId="77777777" w:rsidR="00CD4D5D" w:rsidRPr="00004FB6" w:rsidRDefault="00CD4D5D" w:rsidP="003F2130">
            <w:pPr>
              <w:rPr>
                <w:rFonts w:ascii="Arial" w:hAnsi="Arial" w:cs="Arial"/>
                <w:sz w:val="18"/>
                <w:szCs w:val="18"/>
              </w:rPr>
            </w:pPr>
            <w:r>
              <w:rPr>
                <w:rFonts w:ascii="Arial" w:hAnsi="Arial" w:cs="Arial"/>
                <w:sz w:val="18"/>
                <w:szCs w:val="18"/>
              </w:rPr>
              <w:t>Regular year group meetings to discuss progress.</w:t>
            </w:r>
          </w:p>
        </w:tc>
        <w:tc>
          <w:tcPr>
            <w:tcW w:w="1313" w:type="dxa"/>
          </w:tcPr>
          <w:p w14:paraId="4AAB2214" w14:textId="3C74667C" w:rsidR="00CD4D5D" w:rsidRPr="00004FB6" w:rsidRDefault="007507B3" w:rsidP="006F4EBD">
            <w:pPr>
              <w:rPr>
                <w:rFonts w:ascii="Arial" w:hAnsi="Arial" w:cs="Arial"/>
                <w:sz w:val="18"/>
                <w:szCs w:val="18"/>
              </w:rPr>
            </w:pPr>
            <w:r>
              <w:rPr>
                <w:rFonts w:ascii="Arial" w:hAnsi="Arial" w:cs="Arial"/>
                <w:sz w:val="18"/>
                <w:szCs w:val="18"/>
              </w:rPr>
              <w:t>SLT/</w:t>
            </w:r>
            <w:r w:rsidR="006F4EBD">
              <w:rPr>
                <w:rFonts w:ascii="Arial" w:hAnsi="Arial" w:cs="Arial"/>
                <w:sz w:val="18"/>
                <w:szCs w:val="18"/>
              </w:rPr>
              <w:t>HR</w:t>
            </w:r>
          </w:p>
        </w:tc>
        <w:tc>
          <w:tcPr>
            <w:tcW w:w="2041" w:type="dxa"/>
          </w:tcPr>
          <w:p w14:paraId="22473821" w14:textId="77777777" w:rsidR="00CD4D5D" w:rsidRPr="00004FB6" w:rsidRDefault="00CD4D5D" w:rsidP="003F2130">
            <w:pPr>
              <w:rPr>
                <w:rFonts w:ascii="Arial" w:hAnsi="Arial" w:cs="Arial"/>
                <w:sz w:val="18"/>
                <w:szCs w:val="18"/>
              </w:rPr>
            </w:pPr>
            <w:r>
              <w:rPr>
                <w:rFonts w:ascii="Arial" w:hAnsi="Arial" w:cs="Arial"/>
                <w:sz w:val="18"/>
                <w:szCs w:val="18"/>
              </w:rPr>
              <w:t>Termly</w:t>
            </w:r>
          </w:p>
        </w:tc>
      </w:tr>
      <w:tr w:rsidR="00CD4D5D" w:rsidRPr="002954A6" w14:paraId="6CEB9BBB" w14:textId="77777777" w:rsidTr="003F2130">
        <w:trPr>
          <w:trHeight w:hRule="exact" w:val="531"/>
        </w:trPr>
        <w:tc>
          <w:tcPr>
            <w:tcW w:w="13379" w:type="dxa"/>
            <w:gridSpan w:val="5"/>
            <w:tcMar>
              <w:top w:w="57" w:type="dxa"/>
              <w:bottom w:w="57" w:type="dxa"/>
            </w:tcMar>
          </w:tcPr>
          <w:p w14:paraId="550952BF" w14:textId="77777777" w:rsidR="00CD4D5D" w:rsidRPr="00A808E9" w:rsidRDefault="00CD4D5D" w:rsidP="003F2130">
            <w:pPr>
              <w:jc w:val="right"/>
              <w:rPr>
                <w:rFonts w:ascii="Arial" w:hAnsi="Arial" w:cs="Arial"/>
              </w:rPr>
            </w:pPr>
            <w:r w:rsidRPr="00A808E9">
              <w:rPr>
                <w:rFonts w:ascii="Arial" w:hAnsi="Arial" w:cs="Arial"/>
                <w:b/>
              </w:rPr>
              <w:t>Total budgeted cost</w:t>
            </w:r>
          </w:p>
        </w:tc>
        <w:tc>
          <w:tcPr>
            <w:tcW w:w="2041" w:type="dxa"/>
          </w:tcPr>
          <w:p w14:paraId="61B850B6" w14:textId="77777777" w:rsidR="00681E8F" w:rsidRDefault="00681E8F" w:rsidP="003F2130">
            <w:pPr>
              <w:rPr>
                <w:rFonts w:ascii="Arial" w:hAnsi="Arial" w:cs="Arial"/>
                <w:sz w:val="18"/>
                <w:szCs w:val="18"/>
                <w:highlight w:val="yellow"/>
              </w:rPr>
            </w:pPr>
          </w:p>
          <w:p w14:paraId="76FD4276" w14:textId="77777777" w:rsidR="00CD4D5D" w:rsidRPr="00A808E9" w:rsidRDefault="00C57EF4" w:rsidP="009E1488">
            <w:pPr>
              <w:rPr>
                <w:rFonts w:ascii="Arial" w:hAnsi="Arial" w:cs="Arial"/>
                <w:sz w:val="18"/>
                <w:szCs w:val="18"/>
              </w:rPr>
            </w:pPr>
            <w:r w:rsidRPr="00064BAF">
              <w:rPr>
                <w:rFonts w:ascii="Arial" w:hAnsi="Arial" w:cs="Arial"/>
                <w:sz w:val="18"/>
                <w:szCs w:val="18"/>
              </w:rPr>
              <w:t>£2</w:t>
            </w:r>
            <w:r w:rsidR="007553C4" w:rsidRPr="00064BAF">
              <w:rPr>
                <w:rFonts w:ascii="Arial" w:hAnsi="Arial" w:cs="Arial"/>
                <w:sz w:val="18"/>
                <w:szCs w:val="18"/>
              </w:rPr>
              <w:t>4,800</w:t>
            </w:r>
          </w:p>
        </w:tc>
      </w:tr>
    </w:tbl>
    <w:p w14:paraId="25C2404F" w14:textId="77777777" w:rsidR="004E1807" w:rsidRDefault="004E1807"/>
    <w:tbl>
      <w:tblPr>
        <w:tblStyle w:val="TableGrid"/>
        <w:tblpPr w:leftFromText="180" w:rightFromText="180" w:vertAnchor="text" w:horzAnchor="margin" w:tblpY="-190"/>
        <w:tblW w:w="15443" w:type="dxa"/>
        <w:tblLayout w:type="fixed"/>
        <w:tblLook w:val="04A0" w:firstRow="1" w:lastRow="0" w:firstColumn="1" w:lastColumn="0" w:noHBand="0" w:noVBand="1"/>
      </w:tblPr>
      <w:tblGrid>
        <w:gridCol w:w="1384"/>
        <w:gridCol w:w="3108"/>
        <w:gridCol w:w="4526"/>
        <w:gridCol w:w="3504"/>
        <w:gridCol w:w="877"/>
        <w:gridCol w:w="2044"/>
      </w:tblGrid>
      <w:tr w:rsidR="00CD4D5D" w:rsidRPr="002954A6" w14:paraId="67ED1E9E" w14:textId="77777777" w:rsidTr="00CD2CEE">
        <w:trPr>
          <w:trHeight w:hRule="exact" w:val="312"/>
        </w:trPr>
        <w:tc>
          <w:tcPr>
            <w:tcW w:w="15443" w:type="dxa"/>
            <w:gridSpan w:val="6"/>
            <w:tcMar>
              <w:top w:w="57" w:type="dxa"/>
              <w:bottom w:w="57" w:type="dxa"/>
            </w:tcMar>
          </w:tcPr>
          <w:p w14:paraId="2829D56A" w14:textId="77777777" w:rsidR="00CD4D5D" w:rsidRPr="004E1807" w:rsidRDefault="00CD4D5D" w:rsidP="00CD4D5D">
            <w:pPr>
              <w:ind w:left="360"/>
              <w:rPr>
                <w:rFonts w:ascii="Arial" w:hAnsi="Arial" w:cs="Arial"/>
                <w:b/>
              </w:rPr>
            </w:pPr>
            <w:proofErr w:type="gramStart"/>
            <w:r>
              <w:rPr>
                <w:rFonts w:ascii="Arial" w:hAnsi="Arial" w:cs="Arial"/>
                <w:b/>
              </w:rPr>
              <w:lastRenderedPageBreak/>
              <w:t>iii</w:t>
            </w:r>
            <w:proofErr w:type="gramEnd"/>
            <w:r>
              <w:rPr>
                <w:rFonts w:ascii="Arial" w:hAnsi="Arial" w:cs="Arial"/>
                <w:b/>
              </w:rPr>
              <w:t xml:space="preserve"> </w:t>
            </w:r>
            <w:r w:rsidRPr="004E1807">
              <w:rPr>
                <w:rFonts w:ascii="Arial" w:hAnsi="Arial" w:cs="Arial"/>
                <w:b/>
              </w:rPr>
              <w:t>Other approaches</w:t>
            </w:r>
          </w:p>
        </w:tc>
      </w:tr>
      <w:tr w:rsidR="00CD4D5D" w:rsidRPr="002954A6" w14:paraId="7948E641" w14:textId="77777777" w:rsidTr="00C57EF4">
        <w:trPr>
          <w:trHeight w:val="751"/>
        </w:trPr>
        <w:tc>
          <w:tcPr>
            <w:tcW w:w="1384" w:type="dxa"/>
            <w:tcMar>
              <w:top w:w="57" w:type="dxa"/>
              <w:bottom w:w="57" w:type="dxa"/>
            </w:tcMar>
          </w:tcPr>
          <w:p w14:paraId="0EBC8ECF" w14:textId="77777777" w:rsidR="00CD4D5D" w:rsidRPr="002954A6" w:rsidRDefault="00CD4D5D" w:rsidP="00CD4D5D">
            <w:pPr>
              <w:rPr>
                <w:rFonts w:ascii="Arial" w:hAnsi="Arial" w:cs="Arial"/>
                <w:b/>
              </w:rPr>
            </w:pPr>
            <w:r w:rsidRPr="002954A6">
              <w:rPr>
                <w:rFonts w:ascii="Arial" w:hAnsi="Arial" w:cs="Arial"/>
                <w:b/>
              </w:rPr>
              <w:t>Desired outcome</w:t>
            </w:r>
          </w:p>
        </w:tc>
        <w:tc>
          <w:tcPr>
            <w:tcW w:w="3108" w:type="dxa"/>
            <w:tcMar>
              <w:top w:w="57" w:type="dxa"/>
              <w:bottom w:w="57" w:type="dxa"/>
            </w:tcMar>
          </w:tcPr>
          <w:p w14:paraId="72BF54E4" w14:textId="77777777" w:rsidR="00CD4D5D" w:rsidRPr="002954A6" w:rsidRDefault="00CD4D5D" w:rsidP="00CD4D5D">
            <w:pPr>
              <w:rPr>
                <w:rFonts w:ascii="Arial" w:hAnsi="Arial" w:cs="Arial"/>
                <w:b/>
              </w:rPr>
            </w:pPr>
            <w:r w:rsidRPr="002954A6">
              <w:rPr>
                <w:rFonts w:ascii="Arial" w:hAnsi="Arial" w:cs="Arial"/>
                <w:b/>
              </w:rPr>
              <w:t>Chosen action/approach</w:t>
            </w:r>
          </w:p>
        </w:tc>
        <w:tc>
          <w:tcPr>
            <w:tcW w:w="4526" w:type="dxa"/>
            <w:tcMar>
              <w:top w:w="57" w:type="dxa"/>
              <w:bottom w:w="57" w:type="dxa"/>
            </w:tcMar>
          </w:tcPr>
          <w:p w14:paraId="3128A9C9" w14:textId="77777777" w:rsidR="00CD4D5D" w:rsidRPr="002954A6" w:rsidRDefault="00CD4D5D" w:rsidP="00CD4D5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504" w:type="dxa"/>
            <w:tcMar>
              <w:top w:w="57" w:type="dxa"/>
              <w:bottom w:w="57" w:type="dxa"/>
            </w:tcMar>
          </w:tcPr>
          <w:p w14:paraId="000660B6" w14:textId="77777777" w:rsidR="00CD4D5D" w:rsidRPr="002954A6" w:rsidRDefault="00CD4D5D" w:rsidP="00CD4D5D">
            <w:pPr>
              <w:rPr>
                <w:rFonts w:ascii="Arial" w:hAnsi="Arial" w:cs="Arial"/>
                <w:b/>
              </w:rPr>
            </w:pPr>
            <w:r w:rsidRPr="002954A6">
              <w:rPr>
                <w:rFonts w:ascii="Arial" w:hAnsi="Arial" w:cs="Arial"/>
                <w:b/>
              </w:rPr>
              <w:t>How will you ensure it is implemented well?</w:t>
            </w:r>
          </w:p>
        </w:tc>
        <w:tc>
          <w:tcPr>
            <w:tcW w:w="877" w:type="dxa"/>
          </w:tcPr>
          <w:p w14:paraId="0FB8CDAF" w14:textId="77777777" w:rsidR="00CD4D5D" w:rsidRPr="002954A6" w:rsidRDefault="00CD4D5D" w:rsidP="00CD4D5D">
            <w:pPr>
              <w:rPr>
                <w:rFonts w:ascii="Arial" w:hAnsi="Arial" w:cs="Arial"/>
                <w:b/>
              </w:rPr>
            </w:pPr>
            <w:r w:rsidRPr="002954A6">
              <w:rPr>
                <w:rFonts w:ascii="Arial" w:hAnsi="Arial" w:cs="Arial"/>
                <w:b/>
              </w:rPr>
              <w:t>Staff lead</w:t>
            </w:r>
          </w:p>
        </w:tc>
        <w:tc>
          <w:tcPr>
            <w:tcW w:w="2044" w:type="dxa"/>
          </w:tcPr>
          <w:p w14:paraId="3FB76275" w14:textId="77777777" w:rsidR="00CD4D5D" w:rsidRPr="00262114" w:rsidRDefault="00CD4D5D" w:rsidP="00CD4D5D">
            <w:pPr>
              <w:rPr>
                <w:rFonts w:ascii="Arial" w:hAnsi="Arial" w:cs="Arial"/>
                <w:b/>
              </w:rPr>
            </w:pPr>
            <w:r w:rsidRPr="00262114">
              <w:rPr>
                <w:rFonts w:ascii="Arial" w:hAnsi="Arial" w:cs="Arial"/>
                <w:b/>
              </w:rPr>
              <w:t>When will you review implementation?</w:t>
            </w:r>
          </w:p>
        </w:tc>
      </w:tr>
      <w:tr w:rsidR="00CD4D5D" w:rsidRPr="002954A6" w14:paraId="044B74D3" w14:textId="77777777" w:rsidTr="00C57EF4">
        <w:trPr>
          <w:trHeight w:val="310"/>
        </w:trPr>
        <w:tc>
          <w:tcPr>
            <w:tcW w:w="1384" w:type="dxa"/>
            <w:tcMar>
              <w:top w:w="57" w:type="dxa"/>
              <w:bottom w:w="57" w:type="dxa"/>
            </w:tcMar>
          </w:tcPr>
          <w:p w14:paraId="7CB64BBD" w14:textId="77777777" w:rsidR="00CD4D5D" w:rsidRPr="00AE78F2" w:rsidRDefault="00CD4D5D" w:rsidP="00E10050">
            <w:pPr>
              <w:rPr>
                <w:rFonts w:ascii="Arial" w:hAnsi="Arial" w:cs="Arial"/>
                <w:sz w:val="18"/>
                <w:szCs w:val="18"/>
              </w:rPr>
            </w:pPr>
            <w:r>
              <w:rPr>
                <w:rFonts w:ascii="Arial" w:hAnsi="Arial" w:cs="Arial"/>
                <w:sz w:val="18"/>
                <w:szCs w:val="18"/>
              </w:rPr>
              <w:t xml:space="preserve">PP children will engage fully in </w:t>
            </w:r>
            <w:r w:rsidR="00E10050">
              <w:rPr>
                <w:rFonts w:ascii="Arial" w:hAnsi="Arial" w:cs="Arial"/>
                <w:sz w:val="18"/>
                <w:szCs w:val="18"/>
              </w:rPr>
              <w:t>remote education where appropriate</w:t>
            </w:r>
          </w:p>
        </w:tc>
        <w:tc>
          <w:tcPr>
            <w:tcW w:w="3108" w:type="dxa"/>
            <w:tcMar>
              <w:top w:w="57" w:type="dxa"/>
              <w:bottom w:w="57" w:type="dxa"/>
            </w:tcMar>
          </w:tcPr>
          <w:p w14:paraId="788482E0" w14:textId="77777777" w:rsidR="00EF257B" w:rsidRDefault="00CE45EF" w:rsidP="00CD4D5D">
            <w:pPr>
              <w:rPr>
                <w:rFonts w:ascii="Arial" w:hAnsi="Arial" w:cs="Arial"/>
                <w:sz w:val="18"/>
                <w:szCs w:val="18"/>
              </w:rPr>
            </w:pPr>
            <w:r>
              <w:rPr>
                <w:rFonts w:ascii="Arial" w:hAnsi="Arial" w:cs="Arial"/>
                <w:sz w:val="18"/>
                <w:szCs w:val="18"/>
              </w:rPr>
              <w:t xml:space="preserve">Social/Emotional Interventions </w:t>
            </w:r>
          </w:p>
          <w:p w14:paraId="0E9DB6E7" w14:textId="77777777" w:rsidR="00EF257B" w:rsidRDefault="00EF257B" w:rsidP="00CD4D5D">
            <w:pPr>
              <w:rPr>
                <w:rFonts w:ascii="Arial" w:hAnsi="Arial" w:cs="Arial"/>
                <w:sz w:val="18"/>
                <w:szCs w:val="18"/>
              </w:rPr>
            </w:pPr>
          </w:p>
          <w:p w14:paraId="537E6235" w14:textId="77777777" w:rsidR="00EF257B" w:rsidRDefault="00EF257B" w:rsidP="00CD4D5D">
            <w:pPr>
              <w:rPr>
                <w:rFonts w:ascii="Arial" w:hAnsi="Arial" w:cs="Arial"/>
                <w:sz w:val="18"/>
                <w:szCs w:val="18"/>
              </w:rPr>
            </w:pPr>
          </w:p>
          <w:p w14:paraId="4B1E9ADC" w14:textId="77777777" w:rsidR="00A44EBE" w:rsidRDefault="00A44EBE" w:rsidP="00CD4D5D">
            <w:pPr>
              <w:rPr>
                <w:rFonts w:ascii="Arial" w:hAnsi="Arial" w:cs="Arial"/>
                <w:sz w:val="18"/>
                <w:szCs w:val="18"/>
              </w:rPr>
            </w:pPr>
          </w:p>
          <w:p w14:paraId="328A5E20" w14:textId="77777777" w:rsidR="00EF257B" w:rsidRDefault="00E10050" w:rsidP="00CD4D5D">
            <w:pPr>
              <w:rPr>
                <w:rFonts w:ascii="Arial" w:hAnsi="Arial" w:cs="Arial"/>
                <w:sz w:val="18"/>
                <w:szCs w:val="18"/>
              </w:rPr>
            </w:pPr>
            <w:r>
              <w:rPr>
                <w:rFonts w:ascii="Arial" w:hAnsi="Arial" w:cs="Arial"/>
                <w:sz w:val="18"/>
                <w:szCs w:val="18"/>
              </w:rPr>
              <w:t>Investment in remote education resources</w:t>
            </w:r>
          </w:p>
          <w:p w14:paraId="0149C76C" w14:textId="77777777" w:rsidR="007553C4" w:rsidRDefault="007553C4" w:rsidP="00CD4D5D">
            <w:pPr>
              <w:rPr>
                <w:rFonts w:ascii="Arial" w:hAnsi="Arial" w:cs="Arial"/>
                <w:sz w:val="18"/>
                <w:szCs w:val="18"/>
              </w:rPr>
            </w:pPr>
          </w:p>
          <w:p w14:paraId="06742CE4" w14:textId="77777777" w:rsidR="007553C4" w:rsidRDefault="007553C4" w:rsidP="00CD4D5D">
            <w:pPr>
              <w:rPr>
                <w:rFonts w:ascii="Arial" w:hAnsi="Arial" w:cs="Arial"/>
                <w:sz w:val="18"/>
                <w:szCs w:val="18"/>
              </w:rPr>
            </w:pPr>
          </w:p>
          <w:p w14:paraId="31EAD237" w14:textId="77777777" w:rsidR="007553C4" w:rsidRPr="00AE78F2" w:rsidRDefault="007553C4" w:rsidP="00CD4D5D">
            <w:pPr>
              <w:rPr>
                <w:rFonts w:ascii="Arial" w:hAnsi="Arial" w:cs="Arial"/>
                <w:sz w:val="18"/>
                <w:szCs w:val="18"/>
              </w:rPr>
            </w:pPr>
            <w:r>
              <w:rPr>
                <w:rFonts w:ascii="Arial" w:hAnsi="Arial" w:cs="Arial"/>
                <w:sz w:val="18"/>
                <w:szCs w:val="18"/>
              </w:rPr>
              <w:t>Wider World Programme (6 x PP children taking part in charity cultural enrichment programme - £1600)</w:t>
            </w:r>
          </w:p>
        </w:tc>
        <w:tc>
          <w:tcPr>
            <w:tcW w:w="4526" w:type="dxa"/>
            <w:tcMar>
              <w:top w:w="57" w:type="dxa"/>
              <w:bottom w:w="57" w:type="dxa"/>
            </w:tcMar>
          </w:tcPr>
          <w:p w14:paraId="188F4D79" w14:textId="77777777" w:rsidR="00E10050" w:rsidRDefault="00E10050" w:rsidP="00E10050">
            <w:pPr>
              <w:rPr>
                <w:rFonts w:ascii="Arial" w:hAnsi="Arial" w:cs="Arial"/>
                <w:sz w:val="18"/>
                <w:szCs w:val="18"/>
              </w:rPr>
            </w:pPr>
            <w:r>
              <w:rPr>
                <w:rFonts w:ascii="Arial" w:hAnsi="Arial" w:cs="Arial"/>
                <w:sz w:val="18"/>
                <w:szCs w:val="18"/>
              </w:rPr>
              <w:t xml:space="preserve">Development of resilience and wellbeing supports behaviour for learning and embeds attitudinal strength to overcome challenges </w:t>
            </w:r>
          </w:p>
          <w:p w14:paraId="4C9BEC11" w14:textId="77777777" w:rsidR="00E10050" w:rsidRDefault="00E10050" w:rsidP="00CD4D5D">
            <w:pPr>
              <w:rPr>
                <w:rFonts w:ascii="Arial" w:hAnsi="Arial" w:cs="Arial"/>
                <w:sz w:val="18"/>
                <w:szCs w:val="18"/>
              </w:rPr>
            </w:pPr>
          </w:p>
          <w:p w14:paraId="14BC26DA" w14:textId="77777777" w:rsidR="00CD4D5D" w:rsidRDefault="00CD4D5D" w:rsidP="00CD4D5D">
            <w:pPr>
              <w:rPr>
                <w:rFonts w:ascii="Arial" w:hAnsi="Arial" w:cs="Arial"/>
                <w:sz w:val="18"/>
                <w:szCs w:val="18"/>
              </w:rPr>
            </w:pPr>
            <w:r>
              <w:rPr>
                <w:rFonts w:ascii="Arial" w:hAnsi="Arial" w:cs="Arial"/>
                <w:sz w:val="18"/>
                <w:szCs w:val="18"/>
              </w:rPr>
              <w:t xml:space="preserve">DPS forms show that children can find it difficult to complete regular reading and homework tasks at home. </w:t>
            </w:r>
          </w:p>
          <w:p w14:paraId="112B2CC0" w14:textId="77777777" w:rsidR="00E10050" w:rsidRDefault="00E10050" w:rsidP="00CD4D5D">
            <w:pPr>
              <w:rPr>
                <w:rFonts w:ascii="Arial" w:hAnsi="Arial" w:cs="Arial"/>
                <w:sz w:val="18"/>
                <w:szCs w:val="18"/>
              </w:rPr>
            </w:pPr>
          </w:p>
          <w:p w14:paraId="40607407" w14:textId="77777777" w:rsidR="00CE45EF" w:rsidRDefault="00F16299" w:rsidP="00CD4D5D">
            <w:pPr>
              <w:rPr>
                <w:rFonts w:ascii="Arial" w:hAnsi="Arial" w:cs="Arial"/>
                <w:sz w:val="18"/>
                <w:szCs w:val="18"/>
              </w:rPr>
            </w:pPr>
            <w:r>
              <w:rPr>
                <w:rFonts w:ascii="Arial" w:hAnsi="Arial" w:cs="Arial"/>
                <w:sz w:val="18"/>
                <w:szCs w:val="18"/>
              </w:rPr>
              <w:t>6 x children to take part in the Wider World programme where they will be offered a range of exciting enrichment opportunities in school holidays and work towards developing their personal skills.</w:t>
            </w:r>
          </w:p>
          <w:p w14:paraId="4F5005D0" w14:textId="77777777" w:rsidR="00EF257B" w:rsidRDefault="00EF257B" w:rsidP="00CD4D5D">
            <w:pPr>
              <w:rPr>
                <w:rFonts w:ascii="Arial" w:hAnsi="Arial" w:cs="Arial"/>
                <w:sz w:val="18"/>
                <w:szCs w:val="18"/>
              </w:rPr>
            </w:pPr>
          </w:p>
          <w:p w14:paraId="4BFBCB29" w14:textId="77777777" w:rsidR="00EF257B" w:rsidRDefault="002876DD" w:rsidP="00AF32EF">
            <w:pPr>
              <w:rPr>
                <w:rFonts w:ascii="Arial" w:hAnsi="Arial" w:cs="Arial"/>
                <w:sz w:val="18"/>
                <w:szCs w:val="18"/>
              </w:rPr>
            </w:pPr>
            <w:r>
              <w:rPr>
                <w:rFonts w:ascii="Arial" w:hAnsi="Arial" w:cs="Arial"/>
                <w:sz w:val="18"/>
                <w:szCs w:val="18"/>
              </w:rPr>
              <w:t>Enhance</w:t>
            </w:r>
            <w:r w:rsidR="00AF32EF">
              <w:rPr>
                <w:rFonts w:ascii="Arial" w:hAnsi="Arial" w:cs="Arial"/>
                <w:sz w:val="18"/>
                <w:szCs w:val="18"/>
              </w:rPr>
              <w:t>d cultural experiences</w:t>
            </w:r>
            <w:r w:rsidR="00EF257B">
              <w:rPr>
                <w:rFonts w:ascii="Arial" w:hAnsi="Arial" w:cs="Arial"/>
                <w:sz w:val="18"/>
                <w:szCs w:val="18"/>
              </w:rPr>
              <w:t xml:space="preserve"> </w:t>
            </w:r>
            <w:r>
              <w:rPr>
                <w:rFonts w:ascii="Arial" w:hAnsi="Arial" w:cs="Arial"/>
                <w:sz w:val="18"/>
                <w:szCs w:val="18"/>
              </w:rPr>
              <w:t xml:space="preserve">elevate the </w:t>
            </w:r>
            <w:r w:rsidR="00EF257B">
              <w:rPr>
                <w:rFonts w:ascii="Arial" w:hAnsi="Arial" w:cs="Arial"/>
                <w:sz w:val="18"/>
                <w:szCs w:val="18"/>
              </w:rPr>
              <w:t xml:space="preserve">aspirations of pupils to diminish socio-economic disparities. </w:t>
            </w:r>
          </w:p>
          <w:p w14:paraId="15ADD27E" w14:textId="77777777" w:rsidR="002D0219" w:rsidRPr="00AE78F2" w:rsidRDefault="002D0219" w:rsidP="00EF257B">
            <w:pPr>
              <w:rPr>
                <w:rFonts w:ascii="Arial" w:hAnsi="Arial" w:cs="Arial"/>
                <w:sz w:val="18"/>
                <w:szCs w:val="18"/>
              </w:rPr>
            </w:pPr>
          </w:p>
        </w:tc>
        <w:tc>
          <w:tcPr>
            <w:tcW w:w="3504" w:type="dxa"/>
            <w:tcMar>
              <w:top w:w="57" w:type="dxa"/>
              <w:bottom w:w="57" w:type="dxa"/>
            </w:tcMar>
          </w:tcPr>
          <w:p w14:paraId="4870E325" w14:textId="77777777" w:rsidR="00CD4D5D" w:rsidRDefault="00CD4D5D" w:rsidP="00CD4D5D">
            <w:pPr>
              <w:rPr>
                <w:rFonts w:ascii="Arial" w:hAnsi="Arial" w:cs="Arial"/>
                <w:sz w:val="18"/>
                <w:szCs w:val="18"/>
              </w:rPr>
            </w:pPr>
          </w:p>
          <w:p w14:paraId="2DC6E533" w14:textId="77777777" w:rsidR="00CE45EF" w:rsidRDefault="00CE45EF" w:rsidP="00CD4D5D">
            <w:pPr>
              <w:rPr>
                <w:rFonts w:ascii="Arial" w:hAnsi="Arial" w:cs="Arial"/>
                <w:sz w:val="18"/>
                <w:szCs w:val="18"/>
              </w:rPr>
            </w:pPr>
          </w:p>
          <w:p w14:paraId="42539870" w14:textId="77777777" w:rsidR="00446F93" w:rsidRDefault="00446F93" w:rsidP="00CD4D5D">
            <w:pPr>
              <w:rPr>
                <w:rFonts w:ascii="Arial" w:hAnsi="Arial" w:cs="Arial"/>
                <w:sz w:val="18"/>
                <w:szCs w:val="18"/>
              </w:rPr>
            </w:pPr>
          </w:p>
          <w:p w14:paraId="1C0BE266" w14:textId="77777777" w:rsidR="00CE45EF" w:rsidRDefault="00CE45EF" w:rsidP="00CD4D5D">
            <w:pPr>
              <w:rPr>
                <w:rFonts w:ascii="Arial" w:hAnsi="Arial" w:cs="Arial"/>
                <w:sz w:val="18"/>
                <w:szCs w:val="18"/>
              </w:rPr>
            </w:pPr>
            <w:r>
              <w:rPr>
                <w:rFonts w:ascii="Arial" w:hAnsi="Arial" w:cs="Arial"/>
                <w:sz w:val="18"/>
                <w:szCs w:val="18"/>
              </w:rPr>
              <w:t>Review through Pupil Welfare interviews, behaviour tracking and attainment data</w:t>
            </w:r>
          </w:p>
          <w:p w14:paraId="0EF91124" w14:textId="77777777" w:rsidR="002D0219" w:rsidRDefault="002D0219" w:rsidP="00CD4D5D">
            <w:pPr>
              <w:rPr>
                <w:rFonts w:ascii="Arial" w:hAnsi="Arial" w:cs="Arial"/>
                <w:sz w:val="18"/>
                <w:szCs w:val="18"/>
              </w:rPr>
            </w:pPr>
          </w:p>
          <w:p w14:paraId="04133A65" w14:textId="77777777" w:rsidR="002D0219" w:rsidRDefault="002D0219" w:rsidP="00CD4D5D">
            <w:pPr>
              <w:rPr>
                <w:rFonts w:ascii="Arial" w:hAnsi="Arial" w:cs="Arial"/>
                <w:sz w:val="18"/>
                <w:szCs w:val="18"/>
              </w:rPr>
            </w:pPr>
          </w:p>
          <w:p w14:paraId="70B3DD86" w14:textId="77777777" w:rsidR="002D0219" w:rsidRPr="00AE78F2" w:rsidRDefault="002D0219" w:rsidP="00CD4D5D">
            <w:pPr>
              <w:rPr>
                <w:rFonts w:ascii="Arial" w:hAnsi="Arial" w:cs="Arial"/>
                <w:sz w:val="18"/>
                <w:szCs w:val="18"/>
              </w:rPr>
            </w:pPr>
          </w:p>
        </w:tc>
        <w:tc>
          <w:tcPr>
            <w:tcW w:w="877" w:type="dxa"/>
          </w:tcPr>
          <w:p w14:paraId="3F465DA8" w14:textId="77777777" w:rsidR="00CD4D5D" w:rsidRDefault="00E10050" w:rsidP="00CD4D5D">
            <w:pPr>
              <w:rPr>
                <w:rFonts w:ascii="Arial" w:hAnsi="Arial" w:cs="Arial"/>
                <w:sz w:val="18"/>
                <w:szCs w:val="18"/>
              </w:rPr>
            </w:pPr>
            <w:r>
              <w:rPr>
                <w:rFonts w:ascii="Arial" w:hAnsi="Arial" w:cs="Arial"/>
                <w:sz w:val="18"/>
                <w:szCs w:val="18"/>
              </w:rPr>
              <w:t>HR</w:t>
            </w:r>
            <w:r w:rsidR="00CD4D5D">
              <w:rPr>
                <w:rFonts w:ascii="Arial" w:hAnsi="Arial" w:cs="Arial"/>
                <w:sz w:val="18"/>
                <w:szCs w:val="18"/>
              </w:rPr>
              <w:t>/TB</w:t>
            </w:r>
          </w:p>
          <w:p w14:paraId="0983D92A" w14:textId="77777777" w:rsidR="00CE45EF" w:rsidRDefault="00CE45EF" w:rsidP="00CD4D5D">
            <w:pPr>
              <w:rPr>
                <w:rFonts w:ascii="Arial" w:hAnsi="Arial" w:cs="Arial"/>
                <w:sz w:val="18"/>
                <w:szCs w:val="18"/>
              </w:rPr>
            </w:pPr>
          </w:p>
          <w:p w14:paraId="222EDFA6" w14:textId="77777777" w:rsidR="00CE45EF" w:rsidRDefault="00CE45EF" w:rsidP="00CD4D5D">
            <w:pPr>
              <w:rPr>
                <w:rFonts w:ascii="Arial" w:hAnsi="Arial" w:cs="Arial"/>
                <w:sz w:val="18"/>
                <w:szCs w:val="18"/>
              </w:rPr>
            </w:pPr>
          </w:p>
          <w:p w14:paraId="7B46B067" w14:textId="77777777" w:rsidR="00CE45EF" w:rsidRDefault="00CE45EF" w:rsidP="00CD4D5D">
            <w:pPr>
              <w:rPr>
                <w:rFonts w:ascii="Arial" w:hAnsi="Arial" w:cs="Arial"/>
                <w:sz w:val="18"/>
                <w:szCs w:val="18"/>
              </w:rPr>
            </w:pPr>
          </w:p>
          <w:p w14:paraId="61EA5C19" w14:textId="77777777" w:rsidR="00CE45EF" w:rsidRDefault="00CE45EF" w:rsidP="00CD4D5D">
            <w:pPr>
              <w:rPr>
                <w:rFonts w:ascii="Arial" w:hAnsi="Arial" w:cs="Arial"/>
                <w:sz w:val="18"/>
                <w:szCs w:val="18"/>
              </w:rPr>
            </w:pPr>
          </w:p>
          <w:p w14:paraId="76DC0E82" w14:textId="77777777" w:rsidR="00CE45EF" w:rsidRDefault="00CE45EF" w:rsidP="00CD4D5D">
            <w:pPr>
              <w:rPr>
                <w:rFonts w:ascii="Arial" w:hAnsi="Arial" w:cs="Arial"/>
                <w:sz w:val="18"/>
                <w:szCs w:val="18"/>
              </w:rPr>
            </w:pPr>
          </w:p>
          <w:p w14:paraId="732592DA" w14:textId="77777777" w:rsidR="00CE45EF" w:rsidRDefault="00CE45EF" w:rsidP="00CD4D5D">
            <w:pPr>
              <w:rPr>
                <w:rFonts w:ascii="Arial" w:hAnsi="Arial" w:cs="Arial"/>
                <w:sz w:val="18"/>
                <w:szCs w:val="18"/>
              </w:rPr>
            </w:pPr>
          </w:p>
          <w:p w14:paraId="037F9854" w14:textId="77777777" w:rsidR="00CE45EF" w:rsidRDefault="00CE45EF" w:rsidP="00CD4D5D">
            <w:pPr>
              <w:rPr>
                <w:rFonts w:ascii="Arial" w:hAnsi="Arial" w:cs="Arial"/>
                <w:sz w:val="18"/>
                <w:szCs w:val="18"/>
              </w:rPr>
            </w:pPr>
          </w:p>
          <w:p w14:paraId="51038DFB" w14:textId="77777777" w:rsidR="00CE45EF" w:rsidRDefault="00CE45EF" w:rsidP="00CD4D5D">
            <w:pPr>
              <w:rPr>
                <w:rFonts w:ascii="Arial" w:hAnsi="Arial" w:cs="Arial"/>
                <w:sz w:val="18"/>
                <w:szCs w:val="18"/>
              </w:rPr>
            </w:pPr>
          </w:p>
          <w:p w14:paraId="106AAA42" w14:textId="77777777" w:rsidR="00CE45EF" w:rsidRDefault="00CE45EF" w:rsidP="00CD4D5D">
            <w:pPr>
              <w:rPr>
                <w:rFonts w:ascii="Arial" w:hAnsi="Arial" w:cs="Arial"/>
                <w:sz w:val="18"/>
                <w:szCs w:val="18"/>
              </w:rPr>
            </w:pPr>
          </w:p>
          <w:p w14:paraId="671251CF" w14:textId="77777777" w:rsidR="00CE45EF" w:rsidRDefault="00CE45EF" w:rsidP="00CD4D5D">
            <w:pPr>
              <w:rPr>
                <w:rFonts w:ascii="Arial" w:hAnsi="Arial" w:cs="Arial"/>
                <w:sz w:val="18"/>
                <w:szCs w:val="18"/>
              </w:rPr>
            </w:pPr>
          </w:p>
          <w:p w14:paraId="44D95601" w14:textId="77777777" w:rsidR="00CE45EF" w:rsidRDefault="00CE45EF" w:rsidP="00CD4D5D">
            <w:pPr>
              <w:rPr>
                <w:rFonts w:ascii="Arial" w:hAnsi="Arial" w:cs="Arial"/>
                <w:sz w:val="18"/>
                <w:szCs w:val="18"/>
              </w:rPr>
            </w:pPr>
          </w:p>
          <w:p w14:paraId="60C53C1A" w14:textId="77777777" w:rsidR="00CE45EF" w:rsidRDefault="00CE45EF" w:rsidP="00CD4D5D">
            <w:pPr>
              <w:rPr>
                <w:rFonts w:ascii="Arial" w:hAnsi="Arial" w:cs="Arial"/>
                <w:sz w:val="18"/>
                <w:szCs w:val="18"/>
              </w:rPr>
            </w:pPr>
          </w:p>
          <w:p w14:paraId="099FA630" w14:textId="77777777" w:rsidR="00CE45EF" w:rsidRDefault="00CE45EF" w:rsidP="00CD4D5D">
            <w:pPr>
              <w:rPr>
                <w:rFonts w:ascii="Arial" w:hAnsi="Arial" w:cs="Arial"/>
                <w:sz w:val="18"/>
                <w:szCs w:val="18"/>
              </w:rPr>
            </w:pPr>
          </w:p>
          <w:p w14:paraId="4CB732C3" w14:textId="77777777" w:rsidR="00CE45EF" w:rsidRPr="00AE78F2" w:rsidRDefault="00CE45EF" w:rsidP="00CD4D5D">
            <w:pPr>
              <w:rPr>
                <w:rFonts w:ascii="Arial" w:hAnsi="Arial" w:cs="Arial"/>
                <w:sz w:val="18"/>
                <w:szCs w:val="18"/>
              </w:rPr>
            </w:pPr>
          </w:p>
        </w:tc>
        <w:tc>
          <w:tcPr>
            <w:tcW w:w="2044" w:type="dxa"/>
          </w:tcPr>
          <w:p w14:paraId="2B234CF1" w14:textId="77777777" w:rsidR="00CD4D5D" w:rsidRPr="00AE78F2" w:rsidRDefault="00CD4D5D" w:rsidP="00CD4D5D">
            <w:pPr>
              <w:rPr>
                <w:rFonts w:ascii="Arial" w:hAnsi="Arial" w:cs="Arial"/>
                <w:sz w:val="18"/>
                <w:szCs w:val="18"/>
              </w:rPr>
            </w:pPr>
            <w:r>
              <w:rPr>
                <w:rFonts w:ascii="Arial" w:hAnsi="Arial" w:cs="Arial"/>
                <w:sz w:val="18"/>
                <w:szCs w:val="18"/>
              </w:rPr>
              <w:t>Termly</w:t>
            </w:r>
          </w:p>
        </w:tc>
      </w:tr>
      <w:tr w:rsidR="00CD4D5D" w:rsidRPr="002954A6" w14:paraId="74BE45FC" w14:textId="77777777" w:rsidTr="00C57EF4">
        <w:trPr>
          <w:trHeight w:val="301"/>
        </w:trPr>
        <w:tc>
          <w:tcPr>
            <w:tcW w:w="1384" w:type="dxa"/>
            <w:tcMar>
              <w:top w:w="57" w:type="dxa"/>
              <w:bottom w:w="57" w:type="dxa"/>
            </w:tcMar>
          </w:tcPr>
          <w:p w14:paraId="5DCD69C3" w14:textId="77777777" w:rsidR="00CD4D5D" w:rsidRPr="00004FB6" w:rsidRDefault="00CD4D5D" w:rsidP="00CD4D5D">
            <w:pPr>
              <w:rPr>
                <w:rFonts w:ascii="Arial" w:hAnsi="Arial" w:cs="Arial"/>
                <w:sz w:val="18"/>
                <w:szCs w:val="18"/>
              </w:rPr>
            </w:pPr>
            <w:r>
              <w:rPr>
                <w:rFonts w:ascii="Arial" w:hAnsi="Arial" w:cs="Arial"/>
                <w:sz w:val="18"/>
                <w:szCs w:val="18"/>
              </w:rPr>
              <w:t>Strengthened home-school link with families of PP children.</w:t>
            </w:r>
          </w:p>
        </w:tc>
        <w:tc>
          <w:tcPr>
            <w:tcW w:w="3108" w:type="dxa"/>
            <w:tcMar>
              <w:top w:w="57" w:type="dxa"/>
              <w:bottom w:w="57" w:type="dxa"/>
            </w:tcMar>
          </w:tcPr>
          <w:p w14:paraId="2C5F5700" w14:textId="77777777" w:rsidR="00CD4D5D" w:rsidRPr="00B33DFE" w:rsidRDefault="00CD4D5D" w:rsidP="00CD4D5D">
            <w:pPr>
              <w:rPr>
                <w:rFonts w:ascii="Arial" w:hAnsi="Arial" w:cs="Arial"/>
                <w:sz w:val="18"/>
                <w:szCs w:val="18"/>
              </w:rPr>
            </w:pPr>
            <w:r w:rsidRPr="00B33DFE">
              <w:rPr>
                <w:rFonts w:ascii="Arial" w:hAnsi="Arial" w:cs="Arial"/>
                <w:sz w:val="18"/>
                <w:szCs w:val="18"/>
              </w:rPr>
              <w:t>The gift of a book.</w:t>
            </w:r>
          </w:p>
          <w:p w14:paraId="609969D3" w14:textId="77777777" w:rsidR="00CD4D5D" w:rsidRPr="00B33DFE" w:rsidRDefault="00CD4D5D" w:rsidP="00CD4D5D">
            <w:pPr>
              <w:rPr>
                <w:rFonts w:ascii="Arial" w:hAnsi="Arial" w:cs="Arial"/>
                <w:sz w:val="18"/>
                <w:szCs w:val="18"/>
              </w:rPr>
            </w:pPr>
          </w:p>
          <w:p w14:paraId="787DA0C9" w14:textId="77777777" w:rsidR="00CD4D5D" w:rsidRPr="00B33DFE" w:rsidRDefault="00CD4D5D" w:rsidP="00CD4D5D">
            <w:pPr>
              <w:rPr>
                <w:rFonts w:ascii="Arial" w:hAnsi="Arial" w:cs="Arial"/>
                <w:sz w:val="18"/>
                <w:szCs w:val="18"/>
              </w:rPr>
            </w:pPr>
          </w:p>
          <w:p w14:paraId="068E36C2" w14:textId="77777777" w:rsidR="00CD4D5D" w:rsidRPr="00B33DFE" w:rsidRDefault="00CD4D5D" w:rsidP="00CD4D5D">
            <w:pPr>
              <w:rPr>
                <w:rFonts w:ascii="Arial" w:hAnsi="Arial" w:cs="Arial"/>
                <w:sz w:val="18"/>
                <w:szCs w:val="18"/>
              </w:rPr>
            </w:pPr>
          </w:p>
          <w:p w14:paraId="18D76E25" w14:textId="77777777" w:rsidR="00446F93" w:rsidRDefault="00446F93" w:rsidP="00CD4D5D">
            <w:pPr>
              <w:rPr>
                <w:rFonts w:ascii="Arial" w:hAnsi="Arial" w:cs="Arial"/>
                <w:sz w:val="18"/>
                <w:szCs w:val="18"/>
              </w:rPr>
            </w:pPr>
          </w:p>
          <w:p w14:paraId="7027C029" w14:textId="77777777" w:rsidR="00A44EBE" w:rsidRPr="00B33DFE" w:rsidRDefault="00A44EBE" w:rsidP="00CD4D5D">
            <w:pPr>
              <w:rPr>
                <w:rFonts w:ascii="Arial" w:hAnsi="Arial" w:cs="Arial"/>
                <w:sz w:val="18"/>
                <w:szCs w:val="18"/>
              </w:rPr>
            </w:pPr>
          </w:p>
          <w:p w14:paraId="1BA947BA" w14:textId="77777777" w:rsidR="00446F93" w:rsidRPr="00B33DFE" w:rsidRDefault="00446F93" w:rsidP="00CD4D5D">
            <w:pPr>
              <w:rPr>
                <w:rFonts w:ascii="Arial" w:hAnsi="Arial" w:cs="Arial"/>
                <w:sz w:val="18"/>
                <w:szCs w:val="18"/>
              </w:rPr>
            </w:pPr>
          </w:p>
          <w:p w14:paraId="48316C95" w14:textId="77777777" w:rsidR="00CD4D5D" w:rsidRDefault="00CD4D5D" w:rsidP="00CD4D5D">
            <w:pPr>
              <w:rPr>
                <w:rFonts w:ascii="Arial" w:hAnsi="Arial" w:cs="Arial"/>
                <w:sz w:val="18"/>
                <w:szCs w:val="18"/>
              </w:rPr>
            </w:pPr>
            <w:r w:rsidRPr="00B33DFE">
              <w:rPr>
                <w:rFonts w:ascii="Arial" w:hAnsi="Arial" w:cs="Arial"/>
                <w:sz w:val="18"/>
                <w:szCs w:val="18"/>
              </w:rPr>
              <w:t>Increased verbal communication between class teachers and families of PP children.</w:t>
            </w:r>
          </w:p>
          <w:p w14:paraId="2B1F6AF2" w14:textId="77777777" w:rsidR="003A44E8" w:rsidRDefault="003A44E8" w:rsidP="00CD4D5D">
            <w:pPr>
              <w:rPr>
                <w:rFonts w:ascii="Arial" w:hAnsi="Arial" w:cs="Arial"/>
                <w:sz w:val="18"/>
                <w:szCs w:val="18"/>
              </w:rPr>
            </w:pPr>
          </w:p>
          <w:p w14:paraId="6F567F15" w14:textId="77777777" w:rsidR="003A44E8" w:rsidRDefault="003A44E8" w:rsidP="00CD4D5D">
            <w:pPr>
              <w:rPr>
                <w:rFonts w:ascii="Arial" w:hAnsi="Arial" w:cs="Arial"/>
                <w:sz w:val="18"/>
                <w:szCs w:val="18"/>
              </w:rPr>
            </w:pPr>
          </w:p>
          <w:p w14:paraId="6456392B" w14:textId="77777777" w:rsidR="003A44E8" w:rsidRDefault="003A44E8" w:rsidP="00CD4D5D">
            <w:pPr>
              <w:rPr>
                <w:rFonts w:ascii="Arial" w:hAnsi="Arial" w:cs="Arial"/>
                <w:sz w:val="18"/>
                <w:szCs w:val="18"/>
              </w:rPr>
            </w:pPr>
          </w:p>
          <w:p w14:paraId="5ADC203A" w14:textId="77777777" w:rsidR="003A44E8" w:rsidRPr="00B33DFE" w:rsidRDefault="003A44E8" w:rsidP="00CD4D5D">
            <w:pPr>
              <w:rPr>
                <w:rFonts w:ascii="Arial" w:hAnsi="Arial" w:cs="Arial"/>
                <w:sz w:val="18"/>
                <w:szCs w:val="18"/>
              </w:rPr>
            </w:pPr>
          </w:p>
        </w:tc>
        <w:tc>
          <w:tcPr>
            <w:tcW w:w="4526" w:type="dxa"/>
            <w:tcMar>
              <w:top w:w="57" w:type="dxa"/>
              <w:bottom w:w="57" w:type="dxa"/>
            </w:tcMar>
          </w:tcPr>
          <w:p w14:paraId="49CD49B4" w14:textId="77777777" w:rsidR="00CD4D5D" w:rsidRPr="00B33DFE" w:rsidRDefault="00CD4D5D" w:rsidP="00CD4D5D">
            <w:pPr>
              <w:rPr>
                <w:rFonts w:ascii="Arial" w:hAnsi="Arial" w:cs="Arial"/>
                <w:sz w:val="18"/>
                <w:szCs w:val="18"/>
              </w:rPr>
            </w:pPr>
            <w:r w:rsidRPr="00B33DFE">
              <w:rPr>
                <w:rFonts w:ascii="Arial" w:hAnsi="Arial" w:cs="Arial"/>
                <w:sz w:val="18"/>
                <w:szCs w:val="18"/>
              </w:rPr>
              <w:t>Books are at the heart of our school culture. We see this focus on reading as essential in order to elevate access and as a key drive for social mobility.</w:t>
            </w:r>
          </w:p>
          <w:p w14:paraId="63916929" w14:textId="77777777" w:rsidR="00CD4D5D" w:rsidRPr="00B33DFE" w:rsidRDefault="00CD4D5D" w:rsidP="00CD4D5D">
            <w:pPr>
              <w:rPr>
                <w:rFonts w:ascii="Arial" w:hAnsi="Arial" w:cs="Arial"/>
                <w:sz w:val="18"/>
                <w:szCs w:val="18"/>
              </w:rPr>
            </w:pPr>
          </w:p>
          <w:p w14:paraId="5C7C43E0" w14:textId="77777777" w:rsidR="00CD4D5D" w:rsidRPr="00B33DFE" w:rsidRDefault="00CD4D5D" w:rsidP="00CD4D5D">
            <w:pPr>
              <w:rPr>
                <w:rFonts w:ascii="Arial" w:hAnsi="Arial" w:cs="Arial"/>
                <w:sz w:val="18"/>
                <w:szCs w:val="18"/>
              </w:rPr>
            </w:pPr>
            <w:r w:rsidRPr="00B33DFE">
              <w:rPr>
                <w:rFonts w:ascii="Arial" w:hAnsi="Arial" w:cs="Arial"/>
                <w:sz w:val="18"/>
                <w:szCs w:val="18"/>
              </w:rPr>
              <w:t>DPS forms show that some of our PP families struggle to read regularly at home.</w:t>
            </w:r>
          </w:p>
          <w:p w14:paraId="2644DD7D" w14:textId="77777777" w:rsidR="00CD4D5D" w:rsidRPr="00B33DFE" w:rsidRDefault="00CD4D5D" w:rsidP="00CD4D5D">
            <w:pPr>
              <w:rPr>
                <w:rFonts w:ascii="Arial" w:hAnsi="Arial" w:cs="Arial"/>
                <w:sz w:val="18"/>
                <w:szCs w:val="18"/>
              </w:rPr>
            </w:pPr>
          </w:p>
          <w:p w14:paraId="3AF1DA94" w14:textId="77777777" w:rsidR="00CD4D5D" w:rsidRPr="00B33DFE" w:rsidRDefault="00CD4D5D" w:rsidP="00CD4D5D">
            <w:pPr>
              <w:rPr>
                <w:rFonts w:ascii="Arial" w:hAnsi="Arial" w:cs="Arial"/>
                <w:sz w:val="18"/>
                <w:szCs w:val="18"/>
              </w:rPr>
            </w:pPr>
            <w:r w:rsidRPr="00B33DFE">
              <w:rPr>
                <w:rFonts w:ascii="Arial" w:hAnsi="Arial" w:cs="Arial"/>
                <w:sz w:val="18"/>
                <w:szCs w:val="18"/>
              </w:rPr>
              <w:t>Fewer families of PP children have attended open events at the school, such as class performances.</w:t>
            </w:r>
          </w:p>
        </w:tc>
        <w:tc>
          <w:tcPr>
            <w:tcW w:w="3504" w:type="dxa"/>
            <w:tcMar>
              <w:top w:w="57" w:type="dxa"/>
              <w:bottom w:w="57" w:type="dxa"/>
            </w:tcMar>
          </w:tcPr>
          <w:p w14:paraId="6B5B3542" w14:textId="6718094C" w:rsidR="00CD4D5D" w:rsidRPr="00B33DFE" w:rsidRDefault="00CD4D5D" w:rsidP="00CD4D5D">
            <w:pPr>
              <w:rPr>
                <w:rFonts w:ascii="Arial" w:hAnsi="Arial" w:cs="Arial"/>
                <w:sz w:val="18"/>
                <w:szCs w:val="18"/>
              </w:rPr>
            </w:pPr>
            <w:r w:rsidRPr="00B33DFE">
              <w:rPr>
                <w:rFonts w:ascii="Arial" w:hAnsi="Arial" w:cs="Arial"/>
                <w:sz w:val="18"/>
                <w:szCs w:val="18"/>
              </w:rPr>
              <w:t>B</w:t>
            </w:r>
            <w:r w:rsidR="00064BAF">
              <w:rPr>
                <w:rFonts w:ascii="Arial" w:hAnsi="Arial" w:cs="Arial"/>
                <w:sz w:val="18"/>
                <w:szCs w:val="18"/>
              </w:rPr>
              <w:t>espoke b</w:t>
            </w:r>
            <w:r w:rsidRPr="00B33DFE">
              <w:rPr>
                <w:rFonts w:ascii="Arial" w:hAnsi="Arial" w:cs="Arial"/>
                <w:sz w:val="18"/>
                <w:szCs w:val="18"/>
              </w:rPr>
              <w:t>ook bank</w:t>
            </w:r>
            <w:r w:rsidR="00064BAF">
              <w:rPr>
                <w:rFonts w:ascii="Arial" w:hAnsi="Arial" w:cs="Arial"/>
                <w:sz w:val="18"/>
                <w:szCs w:val="18"/>
              </w:rPr>
              <w:t xml:space="preserve"> monitored and updated annually. </w:t>
            </w:r>
          </w:p>
          <w:p w14:paraId="2517087C" w14:textId="77777777" w:rsidR="00CD4D5D" w:rsidRPr="00B33DFE" w:rsidRDefault="00CD4D5D" w:rsidP="00CD4D5D">
            <w:pPr>
              <w:rPr>
                <w:rFonts w:ascii="Arial" w:hAnsi="Arial" w:cs="Arial"/>
                <w:sz w:val="18"/>
                <w:szCs w:val="18"/>
              </w:rPr>
            </w:pPr>
          </w:p>
          <w:p w14:paraId="7FAD38E9" w14:textId="77777777" w:rsidR="00CD4D5D" w:rsidRPr="00B33DFE" w:rsidRDefault="00CD4D5D" w:rsidP="00CD4D5D">
            <w:pPr>
              <w:rPr>
                <w:rFonts w:ascii="Arial" w:hAnsi="Arial" w:cs="Arial"/>
                <w:sz w:val="18"/>
                <w:szCs w:val="18"/>
              </w:rPr>
            </w:pPr>
          </w:p>
          <w:p w14:paraId="336D47DE" w14:textId="77777777" w:rsidR="00CD4D5D" w:rsidRPr="00B33DFE" w:rsidRDefault="00CD4D5D" w:rsidP="00CD4D5D">
            <w:pPr>
              <w:rPr>
                <w:rFonts w:ascii="Arial" w:hAnsi="Arial" w:cs="Arial"/>
                <w:sz w:val="18"/>
                <w:szCs w:val="18"/>
              </w:rPr>
            </w:pPr>
            <w:r w:rsidRPr="00B33DFE">
              <w:rPr>
                <w:rFonts w:ascii="Arial" w:hAnsi="Arial" w:cs="Arial"/>
                <w:sz w:val="18"/>
                <w:szCs w:val="18"/>
              </w:rPr>
              <w:t xml:space="preserve">DPS form monitoring. </w:t>
            </w:r>
          </w:p>
          <w:p w14:paraId="20298573" w14:textId="77777777" w:rsidR="00CD4D5D" w:rsidRDefault="00CD4D5D" w:rsidP="00E10050">
            <w:pPr>
              <w:rPr>
                <w:rFonts w:ascii="Arial" w:hAnsi="Arial" w:cs="Arial"/>
                <w:sz w:val="18"/>
                <w:szCs w:val="18"/>
              </w:rPr>
            </w:pPr>
            <w:r w:rsidRPr="00B33DFE">
              <w:rPr>
                <w:rFonts w:ascii="Arial" w:hAnsi="Arial" w:cs="Arial"/>
                <w:sz w:val="18"/>
                <w:szCs w:val="18"/>
              </w:rPr>
              <w:t xml:space="preserve">Continued discussion and updates between class </w:t>
            </w:r>
            <w:r w:rsidR="007507B3">
              <w:rPr>
                <w:rFonts w:ascii="Arial" w:hAnsi="Arial" w:cs="Arial"/>
                <w:sz w:val="18"/>
                <w:szCs w:val="18"/>
              </w:rPr>
              <w:t xml:space="preserve">teacher and </w:t>
            </w:r>
            <w:r w:rsidR="00E10050">
              <w:rPr>
                <w:rFonts w:ascii="Arial" w:hAnsi="Arial" w:cs="Arial"/>
                <w:sz w:val="18"/>
                <w:szCs w:val="18"/>
              </w:rPr>
              <w:t>HR</w:t>
            </w:r>
            <w:r w:rsidRPr="00B33DFE">
              <w:rPr>
                <w:rFonts w:ascii="Arial" w:hAnsi="Arial" w:cs="Arial"/>
                <w:sz w:val="18"/>
                <w:szCs w:val="18"/>
              </w:rPr>
              <w:t xml:space="preserve"> as appropriate.</w:t>
            </w:r>
          </w:p>
          <w:p w14:paraId="73F14246" w14:textId="77777777" w:rsidR="00064BAF" w:rsidRDefault="00064BAF" w:rsidP="00E10050">
            <w:pPr>
              <w:rPr>
                <w:rFonts w:ascii="Arial" w:hAnsi="Arial" w:cs="Arial"/>
                <w:sz w:val="18"/>
                <w:szCs w:val="18"/>
              </w:rPr>
            </w:pPr>
          </w:p>
          <w:p w14:paraId="026AE7FE" w14:textId="3B010B9E" w:rsidR="00064BAF" w:rsidRPr="00B33DFE" w:rsidRDefault="00064BAF" w:rsidP="00064BAF">
            <w:pPr>
              <w:rPr>
                <w:rFonts w:ascii="Arial" w:hAnsi="Arial" w:cs="Arial"/>
                <w:sz w:val="18"/>
                <w:szCs w:val="18"/>
              </w:rPr>
            </w:pPr>
            <w:r>
              <w:rPr>
                <w:rFonts w:ascii="Arial" w:hAnsi="Arial" w:cs="Arial"/>
                <w:sz w:val="18"/>
                <w:szCs w:val="18"/>
              </w:rPr>
              <w:t>New school procedure for class teachers to regularly contact children who are isolating.</w:t>
            </w:r>
          </w:p>
        </w:tc>
        <w:tc>
          <w:tcPr>
            <w:tcW w:w="877" w:type="dxa"/>
          </w:tcPr>
          <w:p w14:paraId="5A52B4AB" w14:textId="77777777" w:rsidR="00CD4D5D" w:rsidRPr="00004FB6" w:rsidRDefault="00E10050" w:rsidP="00CD4D5D">
            <w:pPr>
              <w:rPr>
                <w:rFonts w:ascii="Arial" w:hAnsi="Arial" w:cs="Arial"/>
                <w:sz w:val="18"/>
                <w:szCs w:val="18"/>
              </w:rPr>
            </w:pPr>
            <w:r>
              <w:rPr>
                <w:rFonts w:ascii="Arial" w:hAnsi="Arial" w:cs="Arial"/>
                <w:sz w:val="18"/>
                <w:szCs w:val="18"/>
              </w:rPr>
              <w:t>HR</w:t>
            </w:r>
          </w:p>
        </w:tc>
        <w:tc>
          <w:tcPr>
            <w:tcW w:w="2044" w:type="dxa"/>
          </w:tcPr>
          <w:p w14:paraId="31E9E335" w14:textId="77777777" w:rsidR="00CD4D5D" w:rsidRPr="00004FB6" w:rsidRDefault="00CD4D5D" w:rsidP="00E10050">
            <w:pPr>
              <w:rPr>
                <w:rFonts w:ascii="Arial" w:hAnsi="Arial" w:cs="Arial"/>
                <w:sz w:val="18"/>
                <w:szCs w:val="18"/>
              </w:rPr>
            </w:pPr>
            <w:r>
              <w:rPr>
                <w:rFonts w:ascii="Arial" w:hAnsi="Arial" w:cs="Arial"/>
                <w:sz w:val="18"/>
                <w:szCs w:val="18"/>
              </w:rPr>
              <w:t>T</w:t>
            </w:r>
            <w:r w:rsidR="00E10050">
              <w:rPr>
                <w:rFonts w:ascii="Arial" w:hAnsi="Arial" w:cs="Arial"/>
                <w:sz w:val="18"/>
                <w:szCs w:val="18"/>
              </w:rPr>
              <w:t>ermly</w:t>
            </w:r>
          </w:p>
        </w:tc>
      </w:tr>
      <w:tr w:rsidR="00CD4D5D" w:rsidRPr="002954A6" w14:paraId="06D5505C" w14:textId="77777777" w:rsidTr="00CD2CEE">
        <w:trPr>
          <w:trHeight w:val="28"/>
        </w:trPr>
        <w:tc>
          <w:tcPr>
            <w:tcW w:w="13399" w:type="dxa"/>
            <w:gridSpan w:val="5"/>
            <w:tcMar>
              <w:top w:w="57" w:type="dxa"/>
              <w:bottom w:w="57" w:type="dxa"/>
            </w:tcMar>
          </w:tcPr>
          <w:p w14:paraId="428FDDAA" w14:textId="77777777" w:rsidR="00CD4D5D" w:rsidRPr="00A808E9" w:rsidRDefault="00CD4D5D" w:rsidP="00CD4D5D">
            <w:pPr>
              <w:jc w:val="right"/>
              <w:rPr>
                <w:rFonts w:ascii="Arial" w:hAnsi="Arial" w:cs="Arial"/>
                <w:b/>
              </w:rPr>
            </w:pPr>
            <w:r w:rsidRPr="00A808E9">
              <w:rPr>
                <w:rFonts w:ascii="Arial" w:hAnsi="Arial" w:cs="Arial"/>
                <w:b/>
              </w:rPr>
              <w:t>Total budgeted cost</w:t>
            </w:r>
          </w:p>
        </w:tc>
        <w:tc>
          <w:tcPr>
            <w:tcW w:w="2044" w:type="dxa"/>
          </w:tcPr>
          <w:p w14:paraId="2437AC2F" w14:textId="77777777" w:rsidR="00CD4D5D" w:rsidRPr="00A808E9" w:rsidRDefault="007553C4" w:rsidP="007553C4">
            <w:pPr>
              <w:rPr>
                <w:rFonts w:ascii="Arial" w:hAnsi="Arial" w:cs="Arial"/>
                <w:sz w:val="18"/>
                <w:szCs w:val="18"/>
              </w:rPr>
            </w:pPr>
            <w:r w:rsidRPr="00064BAF">
              <w:rPr>
                <w:rFonts w:ascii="Arial" w:hAnsi="Arial" w:cs="Arial"/>
                <w:sz w:val="18"/>
                <w:szCs w:val="18"/>
              </w:rPr>
              <w:t>£25,000</w:t>
            </w:r>
          </w:p>
        </w:tc>
      </w:tr>
    </w:tbl>
    <w:p w14:paraId="40787F43" w14:textId="77777777" w:rsidR="00CD2CEE" w:rsidRDefault="00CD2CEE"/>
    <w:p w14:paraId="79CB3C5A" w14:textId="77777777" w:rsidR="0027322F" w:rsidRDefault="0027322F"/>
    <w:p w14:paraId="04D732B9" w14:textId="77777777" w:rsidR="0027322F" w:rsidRDefault="0027322F"/>
    <w:p w14:paraId="4EC19795" w14:textId="77777777" w:rsidR="0027322F" w:rsidRDefault="0027322F"/>
    <w:p w14:paraId="73E107B1" w14:textId="77777777" w:rsidR="0027322F" w:rsidRDefault="0027322F"/>
    <w:p w14:paraId="1AF105F7" w14:textId="77777777" w:rsidR="0027322F" w:rsidRDefault="0027322F"/>
    <w:p w14:paraId="2B7EA787" w14:textId="77777777" w:rsidR="0027322F" w:rsidRDefault="0027322F"/>
    <w:p w14:paraId="34EDB4DE" w14:textId="77777777" w:rsidR="0027322F" w:rsidRDefault="0027322F"/>
    <w:p w14:paraId="1E4085C9" w14:textId="77777777" w:rsidR="0027322F" w:rsidRDefault="0027322F"/>
    <w:p w14:paraId="2C594165" w14:textId="77777777" w:rsidR="0027322F" w:rsidRDefault="0027322F"/>
    <w:tbl>
      <w:tblPr>
        <w:tblStyle w:val="TableGrid"/>
        <w:tblpPr w:leftFromText="180" w:rightFromText="180" w:vertAnchor="text" w:horzAnchor="margin" w:tblpY="36"/>
        <w:tblW w:w="15417" w:type="dxa"/>
        <w:tblLayout w:type="fixed"/>
        <w:tblLook w:val="04A0" w:firstRow="1" w:lastRow="0" w:firstColumn="1" w:lastColumn="0" w:noHBand="0" w:noVBand="1"/>
      </w:tblPr>
      <w:tblGrid>
        <w:gridCol w:w="4219"/>
        <w:gridCol w:w="11198"/>
      </w:tblGrid>
      <w:tr w:rsidR="00CD4D5D" w:rsidRPr="00E10050" w14:paraId="2C0BB35C" w14:textId="77777777" w:rsidTr="00CD2CEE">
        <w:tc>
          <w:tcPr>
            <w:tcW w:w="15417" w:type="dxa"/>
            <w:gridSpan w:val="2"/>
            <w:shd w:val="clear" w:color="auto" w:fill="CFDCE3"/>
            <w:tcMar>
              <w:top w:w="57" w:type="dxa"/>
              <w:bottom w:w="57" w:type="dxa"/>
            </w:tcMar>
          </w:tcPr>
          <w:p w14:paraId="69B6FCC3" w14:textId="77777777" w:rsidR="00CD4D5D" w:rsidRPr="006F4EBD" w:rsidRDefault="00CD4D5D" w:rsidP="00CD4D5D">
            <w:pPr>
              <w:pStyle w:val="ListParagraph"/>
              <w:numPr>
                <w:ilvl w:val="0"/>
                <w:numId w:val="17"/>
              </w:numPr>
              <w:ind w:left="426" w:hanging="284"/>
              <w:rPr>
                <w:rFonts w:ascii="Arial" w:hAnsi="Arial" w:cs="Arial"/>
                <w:b/>
                <w:i/>
                <w:iCs/>
              </w:rPr>
            </w:pPr>
            <w:r w:rsidRPr="006F4EBD">
              <w:rPr>
                <w:rFonts w:ascii="Arial" w:hAnsi="Arial" w:cs="Arial"/>
                <w:b/>
                <w:i/>
                <w:iCs/>
              </w:rPr>
              <w:lastRenderedPageBreak/>
              <w:t>Previous Academic Year</w:t>
            </w:r>
          </w:p>
        </w:tc>
      </w:tr>
      <w:tr w:rsidR="00CD4D5D" w:rsidRPr="00E10050" w14:paraId="460FBCF6" w14:textId="77777777" w:rsidTr="00CD2CEE">
        <w:tc>
          <w:tcPr>
            <w:tcW w:w="4219" w:type="dxa"/>
            <w:shd w:val="clear" w:color="auto" w:fill="auto"/>
            <w:tcMar>
              <w:top w:w="57" w:type="dxa"/>
              <w:bottom w:w="57" w:type="dxa"/>
            </w:tcMar>
          </w:tcPr>
          <w:p w14:paraId="57ECA730" w14:textId="77777777" w:rsidR="00CD4D5D" w:rsidRPr="006F4EBD" w:rsidRDefault="00CD4D5D" w:rsidP="00CD4D5D">
            <w:pPr>
              <w:rPr>
                <w:rFonts w:ascii="Arial" w:hAnsi="Arial" w:cs="Arial"/>
                <w:b/>
                <w:i/>
                <w:iCs/>
              </w:rPr>
            </w:pPr>
            <w:r w:rsidRPr="006F4EBD">
              <w:rPr>
                <w:rFonts w:ascii="Arial" w:hAnsi="Arial" w:cs="Arial"/>
                <w:b/>
                <w:i/>
                <w:iCs/>
              </w:rPr>
              <w:t>Impact Summary</w:t>
            </w:r>
          </w:p>
        </w:tc>
        <w:tc>
          <w:tcPr>
            <w:tcW w:w="11198" w:type="dxa"/>
            <w:shd w:val="clear" w:color="auto" w:fill="auto"/>
          </w:tcPr>
          <w:p w14:paraId="2CD6C351" w14:textId="2CC15234" w:rsidR="00CD4D5D" w:rsidRPr="0027322F" w:rsidRDefault="0027322F" w:rsidP="0027322F">
            <w:pPr>
              <w:rPr>
                <w:rFonts w:ascii="Arial" w:hAnsi="Arial" w:cs="Arial"/>
                <w:b/>
                <w:i/>
                <w:iCs/>
              </w:rPr>
            </w:pPr>
            <w:r w:rsidRPr="0027322F">
              <w:rPr>
                <w:rFonts w:ascii="Arial" w:hAnsi="Arial" w:cs="Arial"/>
                <w:b/>
                <w:i/>
                <w:iCs/>
              </w:rPr>
              <w:t xml:space="preserve">All data below is from the year </w:t>
            </w:r>
            <w:r w:rsidR="00136F37" w:rsidRPr="0027322F">
              <w:rPr>
                <w:rFonts w:ascii="Arial" w:hAnsi="Arial" w:cs="Arial"/>
                <w:b/>
                <w:i/>
                <w:iCs/>
              </w:rPr>
              <w:t>2018/19</w:t>
            </w:r>
            <w:r w:rsidRPr="0027322F">
              <w:rPr>
                <w:rFonts w:ascii="Arial" w:hAnsi="Arial" w:cs="Arial"/>
                <w:b/>
                <w:i/>
                <w:iCs/>
              </w:rPr>
              <w:t xml:space="preserve"> as external assessments did not take place in the year 2019-20</w:t>
            </w:r>
          </w:p>
        </w:tc>
      </w:tr>
      <w:tr w:rsidR="00CD4D5D" w:rsidRPr="006076EA" w14:paraId="50113468" w14:textId="77777777" w:rsidTr="00087758">
        <w:trPr>
          <w:trHeight w:val="2196"/>
        </w:trPr>
        <w:tc>
          <w:tcPr>
            <w:tcW w:w="15417" w:type="dxa"/>
            <w:gridSpan w:val="2"/>
            <w:shd w:val="clear" w:color="auto" w:fill="FFFFFF" w:themeFill="background1"/>
          </w:tcPr>
          <w:p w14:paraId="64D10E98" w14:textId="77777777" w:rsidR="006076EA" w:rsidRPr="006F4EBD" w:rsidRDefault="007A3FC0" w:rsidP="00967494">
            <w:pPr>
              <w:pStyle w:val="NormalWeb"/>
              <w:rPr>
                <w:rFonts w:ascii="Arial" w:hAnsi="Arial" w:cs="Arial"/>
                <w:i/>
                <w:iCs/>
                <w:sz w:val="18"/>
                <w:szCs w:val="18"/>
              </w:rPr>
            </w:pPr>
            <w:r w:rsidRPr="006F4EBD">
              <w:rPr>
                <w:rFonts w:ascii="Arial" w:hAnsi="Arial" w:cs="Arial"/>
                <w:i/>
                <w:iCs/>
                <w:sz w:val="18"/>
                <w:szCs w:val="18"/>
              </w:rPr>
              <w:t xml:space="preserve">In </w:t>
            </w:r>
            <w:r w:rsidR="007507B3" w:rsidRPr="006F4EBD">
              <w:rPr>
                <w:rFonts w:ascii="Arial" w:hAnsi="Arial" w:cs="Arial"/>
                <w:i/>
                <w:iCs/>
                <w:sz w:val="18"/>
                <w:szCs w:val="18"/>
              </w:rPr>
              <w:t>2018/19</w:t>
            </w:r>
            <w:r w:rsidRPr="006F4EBD">
              <w:rPr>
                <w:rFonts w:ascii="Arial" w:hAnsi="Arial" w:cs="Arial"/>
                <w:i/>
                <w:iCs/>
                <w:sz w:val="18"/>
                <w:szCs w:val="18"/>
              </w:rPr>
              <w:t xml:space="preserve"> there were </w:t>
            </w:r>
            <w:r w:rsidR="00E2453A" w:rsidRPr="006F4EBD">
              <w:rPr>
                <w:rFonts w:ascii="Arial" w:hAnsi="Arial" w:cs="Arial"/>
                <w:i/>
                <w:iCs/>
                <w:sz w:val="18"/>
                <w:szCs w:val="18"/>
              </w:rPr>
              <w:t>42</w:t>
            </w:r>
            <w:r w:rsidR="003233CC" w:rsidRPr="006F4EBD">
              <w:rPr>
                <w:rFonts w:ascii="Arial" w:hAnsi="Arial" w:cs="Arial"/>
                <w:i/>
                <w:iCs/>
                <w:sz w:val="18"/>
                <w:szCs w:val="18"/>
              </w:rPr>
              <w:t xml:space="preserve"> </w:t>
            </w:r>
            <w:r w:rsidR="00CD4D5D" w:rsidRPr="006F4EBD">
              <w:rPr>
                <w:rFonts w:ascii="Arial" w:hAnsi="Arial" w:cs="Arial"/>
                <w:i/>
                <w:iCs/>
                <w:sz w:val="18"/>
                <w:szCs w:val="18"/>
              </w:rPr>
              <w:t xml:space="preserve">children who met the criteria for Pupil Premium. We continued to support these children through small group work with specialist teachers in Early Years, Key stage 1 and Key stage 2. Disadvantaged pupils’ starting and finishing points for attainment remain lower than their peers. </w:t>
            </w:r>
            <w:r w:rsidR="00020A6F" w:rsidRPr="006F4EBD">
              <w:rPr>
                <w:rFonts w:ascii="Arial" w:hAnsi="Arial" w:cs="Arial"/>
                <w:i/>
                <w:iCs/>
                <w:sz w:val="18"/>
                <w:szCs w:val="18"/>
              </w:rPr>
              <w:t>However,</w:t>
            </w:r>
            <w:r w:rsidR="00CD4D5D" w:rsidRPr="006F4EBD">
              <w:rPr>
                <w:rFonts w:ascii="Arial" w:hAnsi="Arial" w:cs="Arial"/>
                <w:i/>
                <w:iCs/>
                <w:sz w:val="18"/>
                <w:szCs w:val="18"/>
              </w:rPr>
              <w:t xml:space="preserve"> at the end of the academic year</w:t>
            </w:r>
            <w:r w:rsidR="00020A6F" w:rsidRPr="006F4EBD">
              <w:rPr>
                <w:rFonts w:ascii="Arial" w:hAnsi="Arial" w:cs="Arial"/>
                <w:i/>
                <w:iCs/>
                <w:sz w:val="18"/>
                <w:szCs w:val="18"/>
              </w:rPr>
              <w:t>,</w:t>
            </w:r>
            <w:r w:rsidR="00CD4D5D" w:rsidRPr="006F4EBD">
              <w:rPr>
                <w:rFonts w:ascii="Arial" w:hAnsi="Arial" w:cs="Arial"/>
                <w:i/>
                <w:iCs/>
                <w:sz w:val="18"/>
                <w:szCs w:val="18"/>
              </w:rPr>
              <w:t xml:space="preserve"> disadvantaged children as a group across the school made accelerated progress from their year entry starting points</w:t>
            </w:r>
            <w:r w:rsidR="00020A6F" w:rsidRPr="006F4EBD">
              <w:rPr>
                <w:rFonts w:ascii="Arial" w:hAnsi="Arial" w:cs="Arial"/>
                <w:i/>
                <w:iCs/>
                <w:sz w:val="18"/>
                <w:szCs w:val="18"/>
              </w:rPr>
              <w:t xml:space="preserve"> compared to the whole school cohort</w:t>
            </w:r>
            <w:r w:rsidR="006076EA" w:rsidRPr="006F4EBD">
              <w:rPr>
                <w:rFonts w:ascii="Arial" w:hAnsi="Arial" w:cs="Arial"/>
                <w:i/>
                <w:iCs/>
                <w:sz w:val="18"/>
                <w:szCs w:val="18"/>
              </w:rPr>
              <w:t xml:space="preserve">. </w:t>
            </w:r>
            <w:r w:rsidR="00CD4D5D" w:rsidRPr="006F4EBD">
              <w:rPr>
                <w:rFonts w:ascii="Arial" w:hAnsi="Arial" w:cs="Arial"/>
                <w:i/>
                <w:iCs/>
                <w:sz w:val="18"/>
                <w:szCs w:val="18"/>
              </w:rPr>
              <w:br/>
            </w:r>
          </w:p>
          <w:p w14:paraId="4329C645" w14:textId="77777777" w:rsidR="00967494" w:rsidRPr="006F4EBD" w:rsidRDefault="00136F37" w:rsidP="00967494">
            <w:pPr>
              <w:pStyle w:val="NormalWeb"/>
              <w:jc w:val="center"/>
            </w:pPr>
            <w:r w:rsidRPr="006F4EBD">
              <w:rPr>
                <w:noProof/>
                <w:lang w:val="en-US"/>
              </w:rPr>
              <w:drawing>
                <wp:inline distT="0" distB="0" distL="0" distR="0" wp14:anchorId="105253D7" wp14:editId="416717C0">
                  <wp:extent cx="5095875" cy="29018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739" t="10636" r="43330" b="65137"/>
                          <a:stretch/>
                        </pic:blipFill>
                        <pic:spPr bwMode="auto">
                          <a:xfrm>
                            <a:off x="0" y="0"/>
                            <a:ext cx="5112318" cy="2911182"/>
                          </a:xfrm>
                          <a:prstGeom prst="rect">
                            <a:avLst/>
                          </a:prstGeom>
                          <a:ln>
                            <a:noFill/>
                          </a:ln>
                          <a:extLst>
                            <a:ext uri="{53640926-AAD7-44d8-BBD7-CCE9431645EC}">
                              <a14:shadowObscured xmlns:a14="http://schemas.microsoft.com/office/drawing/2010/main"/>
                            </a:ext>
                          </a:extLst>
                        </pic:spPr>
                      </pic:pic>
                    </a:graphicData>
                  </a:graphic>
                </wp:inline>
              </w:drawing>
            </w:r>
          </w:p>
          <w:p w14:paraId="34A811DE" w14:textId="77777777" w:rsidR="00967494" w:rsidRPr="006F4EBD" w:rsidRDefault="00967494" w:rsidP="00026426">
            <w:pPr>
              <w:pStyle w:val="NormalWeb"/>
              <w:rPr>
                <w:rFonts w:ascii="Arial" w:hAnsi="Arial" w:cs="Arial"/>
              </w:rPr>
            </w:pPr>
          </w:p>
          <w:p w14:paraId="2EC25275" w14:textId="08995AF0" w:rsidR="00967494" w:rsidRPr="006F4EBD" w:rsidRDefault="003A3CBD" w:rsidP="00026426">
            <w:pPr>
              <w:pStyle w:val="NormalWeb"/>
              <w:rPr>
                <w:rFonts w:ascii="Arial" w:hAnsi="Arial" w:cs="Arial"/>
              </w:rPr>
            </w:pPr>
            <w:r w:rsidRPr="006F4EBD">
              <w:rPr>
                <w:rFonts w:ascii="Arial" w:hAnsi="Arial" w:cs="Arial"/>
              </w:rPr>
              <w:t>Average progress for disadvantaged pupils was positive</w:t>
            </w:r>
            <w:r w:rsidR="00136F37" w:rsidRPr="006F4EBD">
              <w:rPr>
                <w:rFonts w:ascii="Arial" w:hAnsi="Arial" w:cs="Arial"/>
              </w:rPr>
              <w:t xml:space="preserve"> in Writing and Maths. Reading progress was below the national average</w:t>
            </w:r>
            <w:r w:rsidR="000F5F94" w:rsidRPr="006F4EBD">
              <w:rPr>
                <w:rFonts w:ascii="Arial" w:hAnsi="Arial" w:cs="Arial"/>
              </w:rPr>
              <w:t xml:space="preserve"> and </w:t>
            </w:r>
            <w:r w:rsidR="006F4EBD">
              <w:rPr>
                <w:rFonts w:ascii="Arial" w:hAnsi="Arial" w:cs="Arial"/>
              </w:rPr>
              <w:t>was</w:t>
            </w:r>
            <w:r w:rsidR="000F5F94" w:rsidRPr="006F4EBD">
              <w:rPr>
                <w:rFonts w:ascii="Arial" w:hAnsi="Arial" w:cs="Arial"/>
              </w:rPr>
              <w:t xml:space="preserve"> a focus for pupil premium children in 2019/20</w:t>
            </w:r>
            <w:r w:rsidR="006F4EBD">
              <w:rPr>
                <w:rFonts w:ascii="Arial" w:hAnsi="Arial" w:cs="Arial"/>
              </w:rPr>
              <w:t>, where c</w:t>
            </w:r>
            <w:r w:rsidR="00EF6AAD" w:rsidRPr="006F4EBD">
              <w:rPr>
                <w:rFonts w:ascii="Arial" w:hAnsi="Arial" w:cs="Arial"/>
              </w:rPr>
              <w:t>hildren</w:t>
            </w:r>
            <w:r w:rsidR="006F4EBD">
              <w:rPr>
                <w:rFonts w:ascii="Arial" w:hAnsi="Arial" w:cs="Arial"/>
              </w:rPr>
              <w:t xml:space="preserve"> then</w:t>
            </w:r>
            <w:r w:rsidR="00EF6AAD" w:rsidRPr="006F4EBD">
              <w:rPr>
                <w:rFonts w:ascii="Arial" w:hAnsi="Arial" w:cs="Arial"/>
              </w:rPr>
              <w:t xml:space="preserve"> </w:t>
            </w:r>
            <w:r w:rsidR="006F4EBD">
              <w:rPr>
                <w:rFonts w:ascii="Arial" w:hAnsi="Arial" w:cs="Arial"/>
              </w:rPr>
              <w:t>made</w:t>
            </w:r>
            <w:r w:rsidR="00EF6AAD" w:rsidRPr="006F4EBD">
              <w:rPr>
                <w:rFonts w:ascii="Arial" w:hAnsi="Arial" w:cs="Arial"/>
              </w:rPr>
              <w:t xml:space="preserve"> accelerated progress in reading in year 6</w:t>
            </w:r>
            <w:r w:rsidR="006F4EBD">
              <w:rPr>
                <w:rFonts w:ascii="Arial" w:hAnsi="Arial" w:cs="Arial"/>
              </w:rPr>
              <w:t>.</w:t>
            </w:r>
          </w:p>
          <w:p w14:paraId="6FE2200D" w14:textId="77777777" w:rsidR="00967494" w:rsidRPr="006F4EBD" w:rsidRDefault="00967494" w:rsidP="00026426">
            <w:pPr>
              <w:pStyle w:val="NormalWeb"/>
            </w:pPr>
          </w:p>
          <w:p w14:paraId="50F492D9" w14:textId="77777777" w:rsidR="00967494" w:rsidRPr="006F4EBD" w:rsidRDefault="00967494" w:rsidP="00026426">
            <w:pPr>
              <w:pStyle w:val="NormalWeb"/>
            </w:pPr>
          </w:p>
          <w:p w14:paraId="51B2800C" w14:textId="77777777" w:rsidR="00967494" w:rsidRPr="006F4EBD" w:rsidRDefault="00967494" w:rsidP="00026426">
            <w:pPr>
              <w:pStyle w:val="NormalWeb"/>
            </w:pPr>
          </w:p>
          <w:p w14:paraId="47E737CE" w14:textId="77777777" w:rsidR="003A3CBD" w:rsidRPr="006F4EBD" w:rsidRDefault="003A3CBD" w:rsidP="00026426">
            <w:pPr>
              <w:pStyle w:val="NormalWeb"/>
            </w:pPr>
          </w:p>
          <w:p w14:paraId="0C54C5D0" w14:textId="77777777" w:rsidR="00967494" w:rsidRPr="006F4EBD" w:rsidRDefault="00967494" w:rsidP="00026426">
            <w:pPr>
              <w:pStyle w:val="NormalWeb"/>
              <w:rPr>
                <w:noProof/>
                <w:lang w:val="en-US"/>
              </w:rPr>
            </w:pPr>
          </w:p>
          <w:p w14:paraId="2B356639" w14:textId="77777777" w:rsidR="00967494" w:rsidRPr="006F4EBD" w:rsidRDefault="00967494" w:rsidP="00026426">
            <w:pPr>
              <w:pStyle w:val="NormalWeb"/>
              <w:rPr>
                <w:noProof/>
                <w:lang w:val="en-US"/>
              </w:rPr>
            </w:pPr>
          </w:p>
          <w:tbl>
            <w:tblPr>
              <w:tblpPr w:leftFromText="180" w:rightFromText="180" w:vertAnchor="text" w:horzAnchor="page" w:tblpX="8094" w:tblpY="5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542"/>
              <w:gridCol w:w="1703"/>
              <w:gridCol w:w="1341"/>
              <w:gridCol w:w="1079"/>
            </w:tblGrid>
            <w:tr w:rsidR="004A05C4" w:rsidRPr="006F4EBD" w14:paraId="3D7CB2FC" w14:textId="77777777" w:rsidTr="004A05C4">
              <w:trPr>
                <w:cantSplit/>
                <w:trHeight w:val="1188"/>
              </w:trPr>
              <w:tc>
                <w:tcPr>
                  <w:tcW w:w="2042" w:type="dxa"/>
                  <w:shd w:val="clear" w:color="auto" w:fill="auto"/>
                </w:tcPr>
                <w:p w14:paraId="3A9F723F"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lastRenderedPageBreak/>
                    <w:t>Subject</w:t>
                  </w:r>
                </w:p>
              </w:tc>
              <w:tc>
                <w:tcPr>
                  <w:tcW w:w="542" w:type="dxa"/>
                  <w:shd w:val="clear" w:color="auto" w:fill="auto"/>
                  <w:textDirection w:val="btLr"/>
                </w:tcPr>
                <w:p w14:paraId="11EEB70D" w14:textId="77777777" w:rsidR="004A05C4" w:rsidRPr="006F4EBD" w:rsidRDefault="004A05C4" w:rsidP="004A05C4">
                  <w:pPr>
                    <w:ind w:left="113" w:right="113"/>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Key Stage </w:t>
                  </w:r>
                </w:p>
              </w:tc>
              <w:tc>
                <w:tcPr>
                  <w:tcW w:w="1703" w:type="dxa"/>
                </w:tcPr>
                <w:p w14:paraId="0DF1313D" w14:textId="77777777" w:rsidR="004A05C4" w:rsidRPr="006F4EBD" w:rsidRDefault="004A05C4" w:rsidP="004A05C4">
                  <w:pPr>
                    <w:jc w:val="center"/>
                    <w:rPr>
                      <w:rFonts w:ascii="Lucida Sans Unicode" w:hAnsi="Lucida Sans Unicode" w:cs="Lucida Sans Unicode"/>
                      <w:i/>
                      <w:iCs/>
                      <w:sz w:val="14"/>
                      <w:szCs w:val="19"/>
                    </w:rPr>
                  </w:pPr>
                  <w:r w:rsidRPr="006F4EBD">
                    <w:rPr>
                      <w:rFonts w:ascii="Lucida Sans Unicode" w:hAnsi="Lucida Sans Unicode" w:cs="Lucida Sans Unicode"/>
                      <w:i/>
                      <w:iCs/>
                      <w:sz w:val="14"/>
                      <w:szCs w:val="19"/>
                    </w:rPr>
                    <w:t>National Benchmark (Not disadvantaged)</w:t>
                  </w:r>
                </w:p>
                <w:p w14:paraId="78FA9785"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4"/>
                      <w:szCs w:val="19"/>
                    </w:rPr>
                    <w:t>EXS</w:t>
                  </w:r>
                </w:p>
              </w:tc>
              <w:tc>
                <w:tcPr>
                  <w:tcW w:w="1341" w:type="dxa"/>
                  <w:shd w:val="clear" w:color="auto" w:fill="auto"/>
                </w:tcPr>
                <w:p w14:paraId="4093C985"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Bishop Road</w:t>
                  </w:r>
                </w:p>
                <w:p w14:paraId="00A6C51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Disadvantaged Pupils </w:t>
                  </w:r>
                </w:p>
                <w:p w14:paraId="18E2D72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EXS</w:t>
                  </w:r>
                </w:p>
              </w:tc>
              <w:tc>
                <w:tcPr>
                  <w:tcW w:w="1079" w:type="dxa"/>
                  <w:shd w:val="clear" w:color="auto" w:fill="auto"/>
                </w:tcPr>
                <w:p w14:paraId="51657D17"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No of disadvantaged pupils</w:t>
                  </w:r>
                </w:p>
              </w:tc>
            </w:tr>
            <w:tr w:rsidR="004A05C4" w:rsidRPr="006F4EBD" w14:paraId="3D448349" w14:textId="77777777" w:rsidTr="004A05C4">
              <w:trPr>
                <w:trHeight w:val="286"/>
              </w:trPr>
              <w:tc>
                <w:tcPr>
                  <w:tcW w:w="2042" w:type="dxa"/>
                  <w:shd w:val="clear" w:color="auto" w:fill="auto"/>
                </w:tcPr>
                <w:p w14:paraId="73EB449C" w14:textId="77777777" w:rsidR="004A05C4" w:rsidRPr="006F4EBD" w:rsidRDefault="004A05C4" w:rsidP="004A05C4">
                  <w:pPr>
                    <w:jc w:val="center"/>
                    <w:rPr>
                      <w:rFonts w:ascii="Lucida Sans Unicode" w:hAnsi="Lucida Sans Unicode" w:cs="Lucida Sans Unicode"/>
                      <w:b/>
                      <w:i/>
                      <w:iCs/>
                      <w:sz w:val="16"/>
                      <w:szCs w:val="19"/>
                    </w:rPr>
                  </w:pPr>
                  <w:r w:rsidRPr="006F4EBD">
                    <w:rPr>
                      <w:rFonts w:ascii="Lucida Sans Unicode" w:hAnsi="Lucida Sans Unicode" w:cs="Lucida Sans Unicode"/>
                      <w:b/>
                      <w:i/>
                      <w:iCs/>
                      <w:sz w:val="16"/>
                      <w:szCs w:val="19"/>
                    </w:rPr>
                    <w:t xml:space="preserve">2019 data </w:t>
                  </w:r>
                </w:p>
                <w:p w14:paraId="23B4176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Phonics Screening </w:t>
                  </w:r>
                  <w:proofErr w:type="gramStart"/>
                  <w:r w:rsidRPr="006F4EBD">
                    <w:rPr>
                      <w:rFonts w:ascii="Lucida Sans Unicode" w:hAnsi="Lucida Sans Unicode" w:cs="Lucida Sans Unicode"/>
                      <w:i/>
                      <w:iCs/>
                      <w:sz w:val="16"/>
                      <w:szCs w:val="19"/>
                    </w:rPr>
                    <w:t xml:space="preserve">Check  </w:t>
                  </w:r>
                  <w:r w:rsidRPr="006F4EBD">
                    <w:rPr>
                      <w:rFonts w:ascii="Lucida Sans Unicode" w:hAnsi="Lucida Sans Unicode" w:cs="Lucida Sans Unicode"/>
                      <w:b/>
                      <w:i/>
                      <w:iCs/>
                      <w:sz w:val="16"/>
                      <w:szCs w:val="19"/>
                    </w:rPr>
                    <w:t>Year</w:t>
                  </w:r>
                  <w:proofErr w:type="gramEnd"/>
                  <w:r w:rsidRPr="006F4EBD">
                    <w:rPr>
                      <w:rFonts w:ascii="Lucida Sans Unicode" w:hAnsi="Lucida Sans Unicode" w:cs="Lucida Sans Unicode"/>
                      <w:b/>
                      <w:i/>
                      <w:iCs/>
                      <w:sz w:val="16"/>
                      <w:szCs w:val="19"/>
                    </w:rPr>
                    <w:t xml:space="preserve"> 1</w:t>
                  </w:r>
                  <w:r w:rsidRPr="006F4EBD">
                    <w:rPr>
                      <w:rFonts w:ascii="Lucida Sans Unicode" w:hAnsi="Lucida Sans Unicode" w:cs="Lucida Sans Unicode"/>
                      <w:i/>
                      <w:iCs/>
                      <w:sz w:val="16"/>
                      <w:szCs w:val="19"/>
                    </w:rPr>
                    <w:t xml:space="preserve">  </w:t>
                  </w:r>
                </w:p>
                <w:p w14:paraId="4EF362B9" w14:textId="77777777" w:rsidR="004A05C4" w:rsidRPr="006F4EBD" w:rsidRDefault="004A05C4" w:rsidP="004A05C4">
                  <w:pPr>
                    <w:jc w:val="center"/>
                    <w:rPr>
                      <w:rFonts w:ascii="Lucida Sans Unicode" w:hAnsi="Lucida Sans Unicode" w:cs="Lucida Sans Unicode"/>
                      <w:i/>
                      <w:iCs/>
                      <w:sz w:val="16"/>
                      <w:szCs w:val="19"/>
                    </w:rPr>
                  </w:pPr>
                </w:p>
              </w:tc>
              <w:tc>
                <w:tcPr>
                  <w:tcW w:w="542" w:type="dxa"/>
                  <w:shd w:val="clear" w:color="auto" w:fill="auto"/>
                </w:tcPr>
                <w:p w14:paraId="6A1F40E6" w14:textId="77777777" w:rsidR="004A05C4" w:rsidRPr="006F4EBD" w:rsidRDefault="004A05C4" w:rsidP="004A05C4">
                  <w:pPr>
                    <w:jc w:val="center"/>
                    <w:rPr>
                      <w:rFonts w:ascii="Lucida Sans Unicode" w:hAnsi="Lucida Sans Unicode" w:cs="Lucida Sans Unicode"/>
                      <w:i/>
                      <w:iCs/>
                      <w:sz w:val="16"/>
                      <w:szCs w:val="19"/>
                    </w:rPr>
                  </w:pPr>
                </w:p>
                <w:p w14:paraId="4C09B4C2"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1</w:t>
                  </w:r>
                </w:p>
              </w:tc>
              <w:tc>
                <w:tcPr>
                  <w:tcW w:w="1703" w:type="dxa"/>
                </w:tcPr>
                <w:p w14:paraId="2B686453" w14:textId="77777777" w:rsidR="004A05C4" w:rsidRPr="006F4EBD" w:rsidRDefault="004A05C4" w:rsidP="004A05C4">
                  <w:pPr>
                    <w:jc w:val="center"/>
                    <w:rPr>
                      <w:rFonts w:ascii="Lucida Sans Unicode" w:hAnsi="Lucida Sans Unicode" w:cs="Lucida Sans Unicode"/>
                      <w:i/>
                      <w:iCs/>
                      <w:sz w:val="16"/>
                      <w:szCs w:val="19"/>
                    </w:rPr>
                  </w:pPr>
                </w:p>
                <w:p w14:paraId="5EDD829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82%</w:t>
                  </w:r>
                </w:p>
              </w:tc>
              <w:tc>
                <w:tcPr>
                  <w:tcW w:w="1341" w:type="dxa"/>
                  <w:shd w:val="clear" w:color="auto" w:fill="auto"/>
                </w:tcPr>
                <w:p w14:paraId="72E6DA47" w14:textId="77777777" w:rsidR="004A05C4" w:rsidRPr="006F4EBD" w:rsidRDefault="004A05C4" w:rsidP="004A05C4">
                  <w:pPr>
                    <w:jc w:val="center"/>
                    <w:rPr>
                      <w:rFonts w:ascii="Lucida Sans Unicode" w:hAnsi="Lucida Sans Unicode" w:cs="Lucida Sans Unicode"/>
                      <w:i/>
                      <w:iCs/>
                      <w:sz w:val="16"/>
                      <w:szCs w:val="19"/>
                    </w:rPr>
                  </w:pPr>
                </w:p>
                <w:p w14:paraId="1D50BB53"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67%</w:t>
                  </w:r>
                </w:p>
              </w:tc>
              <w:tc>
                <w:tcPr>
                  <w:tcW w:w="1079" w:type="dxa"/>
                  <w:shd w:val="clear" w:color="auto" w:fill="auto"/>
                </w:tcPr>
                <w:p w14:paraId="3D2F176D" w14:textId="77777777" w:rsidR="004A05C4" w:rsidRPr="006F4EBD" w:rsidRDefault="004A05C4" w:rsidP="004A05C4">
                  <w:pPr>
                    <w:jc w:val="center"/>
                    <w:rPr>
                      <w:rFonts w:ascii="Lucida Sans Unicode" w:hAnsi="Lucida Sans Unicode" w:cs="Lucida Sans Unicode"/>
                      <w:i/>
                      <w:iCs/>
                      <w:sz w:val="16"/>
                      <w:szCs w:val="19"/>
                    </w:rPr>
                  </w:pPr>
                </w:p>
                <w:p w14:paraId="52A273E2"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3</w:t>
                  </w:r>
                </w:p>
              </w:tc>
            </w:tr>
          </w:tbl>
          <w:p w14:paraId="086D6DBA" w14:textId="77777777" w:rsidR="007E482B" w:rsidRPr="006F4EBD" w:rsidRDefault="008C4FDD" w:rsidP="007E482B">
            <w:pPr>
              <w:spacing w:after="200" w:line="276" w:lineRule="auto"/>
              <w:rPr>
                <w:rFonts w:ascii="Lucida Sans Unicode" w:hAnsi="Lucida Sans Unicode" w:cs="Lucida Sans Unicode"/>
                <w:noProof/>
                <w:sz w:val="20"/>
                <w:szCs w:val="20"/>
                <w:u w:val="single"/>
                <w:lang w:val="en-US"/>
              </w:rPr>
            </w:pPr>
            <w:r w:rsidRPr="006F4EBD">
              <w:rPr>
                <w:rFonts w:ascii="Lucida Sans Unicode" w:hAnsi="Lucida Sans Unicode" w:cs="Lucida Sans Unicode"/>
                <w:noProof/>
                <w:sz w:val="20"/>
                <w:szCs w:val="20"/>
                <w:u w:val="single"/>
                <w:lang w:val="en-US"/>
              </w:rPr>
              <w:t>2018/2019 Data Overview</w:t>
            </w:r>
          </w:p>
          <w:tbl>
            <w:tblPr>
              <w:tblpPr w:leftFromText="180" w:rightFromText="180" w:vertAnchor="page" w:horzAnchor="margin" w:tblpY="9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745"/>
              <w:gridCol w:w="1691"/>
              <w:gridCol w:w="1455"/>
              <w:gridCol w:w="1171"/>
            </w:tblGrid>
            <w:tr w:rsidR="004A05C4" w:rsidRPr="006F4EBD" w14:paraId="170F0245" w14:textId="77777777" w:rsidTr="004A05C4">
              <w:trPr>
                <w:trHeight w:val="458"/>
              </w:trPr>
              <w:tc>
                <w:tcPr>
                  <w:tcW w:w="1979" w:type="dxa"/>
                  <w:shd w:val="clear" w:color="auto" w:fill="auto"/>
                </w:tcPr>
                <w:p w14:paraId="691722C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Subject</w:t>
                  </w:r>
                </w:p>
              </w:tc>
              <w:tc>
                <w:tcPr>
                  <w:tcW w:w="745" w:type="dxa"/>
                  <w:shd w:val="clear" w:color="auto" w:fill="auto"/>
                </w:tcPr>
                <w:p w14:paraId="379D2A12"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Key Stage </w:t>
                  </w:r>
                </w:p>
              </w:tc>
              <w:tc>
                <w:tcPr>
                  <w:tcW w:w="1691" w:type="dxa"/>
                </w:tcPr>
                <w:p w14:paraId="2363B3DB"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4"/>
                      <w:szCs w:val="19"/>
                    </w:rPr>
                    <w:t>Bristol Benchmark (Not disadvantaged</w:t>
                  </w:r>
                </w:p>
              </w:tc>
              <w:tc>
                <w:tcPr>
                  <w:tcW w:w="1455" w:type="dxa"/>
                  <w:shd w:val="clear" w:color="auto" w:fill="auto"/>
                </w:tcPr>
                <w:p w14:paraId="42F79EB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Bishop Road</w:t>
                  </w:r>
                </w:p>
                <w:p w14:paraId="308FC6BE"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Disadvantaged Pupils at ARE </w:t>
                  </w:r>
                </w:p>
              </w:tc>
              <w:tc>
                <w:tcPr>
                  <w:tcW w:w="1171" w:type="dxa"/>
                  <w:shd w:val="clear" w:color="auto" w:fill="auto"/>
                </w:tcPr>
                <w:p w14:paraId="16C823B8"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No of disadvantaged pupils</w:t>
                  </w:r>
                </w:p>
              </w:tc>
            </w:tr>
            <w:tr w:rsidR="004A05C4" w:rsidRPr="006F4EBD" w14:paraId="19627115" w14:textId="77777777" w:rsidTr="004A05C4">
              <w:trPr>
                <w:trHeight w:val="947"/>
              </w:trPr>
              <w:tc>
                <w:tcPr>
                  <w:tcW w:w="1979" w:type="dxa"/>
                  <w:shd w:val="clear" w:color="auto" w:fill="auto"/>
                </w:tcPr>
                <w:p w14:paraId="35D6BBED" w14:textId="77777777" w:rsidR="004A05C4" w:rsidRPr="006F4EBD" w:rsidRDefault="004A05C4" w:rsidP="004A05C4">
                  <w:pPr>
                    <w:jc w:val="center"/>
                    <w:rPr>
                      <w:rFonts w:ascii="Lucida Sans Unicode" w:hAnsi="Lucida Sans Unicode" w:cs="Lucida Sans Unicode"/>
                      <w:b/>
                      <w:i/>
                      <w:iCs/>
                      <w:sz w:val="16"/>
                      <w:szCs w:val="19"/>
                    </w:rPr>
                  </w:pPr>
                  <w:proofErr w:type="gramStart"/>
                  <w:r w:rsidRPr="006F4EBD">
                    <w:rPr>
                      <w:rFonts w:ascii="Lucida Sans Unicode" w:hAnsi="Lucida Sans Unicode" w:cs="Lucida Sans Unicode"/>
                      <w:b/>
                      <w:i/>
                      <w:iCs/>
                      <w:sz w:val="16"/>
                      <w:szCs w:val="19"/>
                    </w:rPr>
                    <w:t>2019  data</w:t>
                  </w:r>
                  <w:proofErr w:type="gramEnd"/>
                  <w:r w:rsidRPr="006F4EBD">
                    <w:rPr>
                      <w:rFonts w:ascii="Lucida Sans Unicode" w:hAnsi="Lucida Sans Unicode" w:cs="Lucida Sans Unicode"/>
                      <w:b/>
                      <w:i/>
                      <w:iCs/>
                      <w:sz w:val="16"/>
                      <w:szCs w:val="19"/>
                    </w:rPr>
                    <w:t xml:space="preserve"> </w:t>
                  </w:r>
                </w:p>
                <w:p w14:paraId="09F4490B"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Good Level of Development/ARE </w:t>
                  </w:r>
                </w:p>
              </w:tc>
              <w:tc>
                <w:tcPr>
                  <w:tcW w:w="745" w:type="dxa"/>
                  <w:shd w:val="clear" w:color="auto" w:fill="auto"/>
                </w:tcPr>
                <w:p w14:paraId="7BA2EB95" w14:textId="77777777" w:rsidR="004A05C4" w:rsidRPr="006F4EBD" w:rsidRDefault="004A05C4" w:rsidP="004A05C4">
                  <w:pPr>
                    <w:jc w:val="center"/>
                    <w:rPr>
                      <w:rFonts w:ascii="Lucida Sans Unicode" w:hAnsi="Lucida Sans Unicode" w:cs="Lucida Sans Unicode"/>
                      <w:i/>
                      <w:iCs/>
                      <w:sz w:val="16"/>
                      <w:szCs w:val="19"/>
                    </w:rPr>
                  </w:pPr>
                </w:p>
                <w:p w14:paraId="3434A2FF"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EYFS</w:t>
                  </w:r>
                </w:p>
              </w:tc>
              <w:tc>
                <w:tcPr>
                  <w:tcW w:w="1691" w:type="dxa"/>
                </w:tcPr>
                <w:p w14:paraId="625DF1D1" w14:textId="77777777" w:rsidR="004A05C4" w:rsidRPr="006F4EBD" w:rsidRDefault="004A05C4" w:rsidP="004A05C4">
                  <w:pPr>
                    <w:jc w:val="center"/>
                    <w:rPr>
                      <w:rFonts w:ascii="Lucida Sans Unicode" w:hAnsi="Lucida Sans Unicode" w:cs="Lucida Sans Unicode"/>
                      <w:i/>
                      <w:iCs/>
                      <w:sz w:val="16"/>
                      <w:szCs w:val="19"/>
                    </w:rPr>
                  </w:pPr>
                </w:p>
                <w:p w14:paraId="4912CF5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87%</w:t>
                  </w:r>
                </w:p>
              </w:tc>
              <w:tc>
                <w:tcPr>
                  <w:tcW w:w="1455" w:type="dxa"/>
                  <w:shd w:val="clear" w:color="auto" w:fill="auto"/>
                </w:tcPr>
                <w:p w14:paraId="71A841F2" w14:textId="77777777" w:rsidR="004A05C4" w:rsidRPr="006F4EBD" w:rsidRDefault="004A05C4" w:rsidP="004A05C4">
                  <w:pPr>
                    <w:jc w:val="center"/>
                    <w:rPr>
                      <w:rFonts w:ascii="Lucida Sans Unicode" w:hAnsi="Lucida Sans Unicode" w:cs="Lucida Sans Unicode"/>
                      <w:i/>
                      <w:iCs/>
                      <w:sz w:val="16"/>
                      <w:szCs w:val="19"/>
                    </w:rPr>
                  </w:pPr>
                </w:p>
                <w:p w14:paraId="5EF6D3DA"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50%</w:t>
                  </w:r>
                </w:p>
              </w:tc>
              <w:tc>
                <w:tcPr>
                  <w:tcW w:w="1171" w:type="dxa"/>
                  <w:shd w:val="clear" w:color="auto" w:fill="auto"/>
                </w:tcPr>
                <w:p w14:paraId="3E2A449C" w14:textId="77777777" w:rsidR="004A05C4" w:rsidRPr="006F4EBD" w:rsidRDefault="004A05C4" w:rsidP="004A05C4">
                  <w:pPr>
                    <w:jc w:val="center"/>
                    <w:rPr>
                      <w:rFonts w:ascii="Lucida Sans Unicode" w:hAnsi="Lucida Sans Unicode" w:cs="Lucida Sans Unicode"/>
                      <w:i/>
                      <w:iCs/>
                      <w:sz w:val="16"/>
                      <w:szCs w:val="19"/>
                    </w:rPr>
                  </w:pPr>
                </w:p>
                <w:p w14:paraId="7696FC85" w14:textId="77777777" w:rsidR="004A05C4" w:rsidRPr="006F4EBD" w:rsidRDefault="004A05C4" w:rsidP="004A05C4">
                  <w:pPr>
                    <w:jc w:val="center"/>
                    <w:rPr>
                      <w:rFonts w:ascii="Lucida Sans Unicode" w:hAnsi="Lucida Sans Unicode" w:cs="Lucida Sans Unicode"/>
                      <w:i/>
                      <w:iCs/>
                      <w:color w:val="FF0000"/>
                      <w:sz w:val="16"/>
                      <w:szCs w:val="19"/>
                    </w:rPr>
                  </w:pPr>
                  <w:r w:rsidRPr="006F4EBD">
                    <w:rPr>
                      <w:rFonts w:ascii="Lucida Sans Unicode" w:hAnsi="Lucida Sans Unicode" w:cs="Lucida Sans Unicode"/>
                      <w:i/>
                      <w:iCs/>
                      <w:sz w:val="16"/>
                      <w:szCs w:val="19"/>
                    </w:rPr>
                    <w:t>6</w:t>
                  </w:r>
                </w:p>
              </w:tc>
            </w:tr>
          </w:tbl>
          <w:p w14:paraId="7098E25B" w14:textId="77777777" w:rsidR="004A05C4" w:rsidRPr="006F4EBD" w:rsidRDefault="004A05C4" w:rsidP="007E482B">
            <w:pPr>
              <w:spacing w:after="200" w:line="276" w:lineRule="auto"/>
              <w:rPr>
                <w:rFonts w:ascii="Lucida Sans Unicode" w:hAnsi="Lucida Sans Unicode" w:cs="Lucida Sans Unicode"/>
                <w:b/>
                <w:u w:val="single"/>
              </w:rPr>
            </w:pPr>
          </w:p>
          <w:p w14:paraId="3430B1F3" w14:textId="77777777" w:rsidR="007E482B" w:rsidRPr="006F4EBD" w:rsidRDefault="007E482B" w:rsidP="00026426">
            <w:pPr>
              <w:pStyle w:val="NormalWeb"/>
              <w:rPr>
                <w:noProof/>
                <w:lang w:val="en-US"/>
              </w:rPr>
            </w:pPr>
          </w:p>
          <w:p w14:paraId="4B27788A" w14:textId="77777777" w:rsidR="007E482B" w:rsidRPr="006F4EBD" w:rsidRDefault="007E482B" w:rsidP="00026426">
            <w:pPr>
              <w:pStyle w:val="NormalWeb"/>
              <w:rPr>
                <w:noProof/>
                <w:lang w:val="en-US"/>
              </w:rPr>
            </w:pPr>
          </w:p>
          <w:p w14:paraId="444827FD" w14:textId="77777777" w:rsidR="003A3CBD" w:rsidRPr="006F4EBD" w:rsidRDefault="003A3CBD" w:rsidP="004A05C4">
            <w:pPr>
              <w:pStyle w:val="NormalWeb"/>
              <w:rPr>
                <w:noProof/>
                <w:lang w:val="en-US"/>
              </w:rPr>
            </w:pPr>
          </w:p>
          <w:tbl>
            <w:tblPr>
              <w:tblpPr w:leftFromText="180" w:rightFromText="180" w:vertAnchor="text" w:horzAnchor="margin" w:tblpY="147"/>
              <w:tblOverlap w:val="never"/>
              <w:tblW w:w="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980"/>
              <w:gridCol w:w="1344"/>
              <w:gridCol w:w="1113"/>
            </w:tblGrid>
            <w:tr w:rsidR="004A05C4" w:rsidRPr="006F4EBD" w14:paraId="49247DA3" w14:textId="77777777" w:rsidTr="004A05C4">
              <w:trPr>
                <w:trHeight w:val="696"/>
              </w:trPr>
              <w:tc>
                <w:tcPr>
                  <w:tcW w:w="1780" w:type="dxa"/>
                  <w:shd w:val="clear" w:color="auto" w:fill="auto"/>
                </w:tcPr>
                <w:p w14:paraId="1F32F74B"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Key Stage 1 – </w:t>
                  </w:r>
                </w:p>
                <w:p w14:paraId="0145BEAF" w14:textId="77777777" w:rsidR="004A05C4" w:rsidRPr="006F4EBD" w:rsidRDefault="004A05C4" w:rsidP="004A05C4">
                  <w:pPr>
                    <w:jc w:val="center"/>
                    <w:rPr>
                      <w:rFonts w:ascii="Lucida Sans Unicode" w:hAnsi="Lucida Sans Unicode" w:cs="Lucida Sans Unicode"/>
                      <w:b/>
                      <w:i/>
                      <w:iCs/>
                      <w:sz w:val="16"/>
                      <w:szCs w:val="19"/>
                    </w:rPr>
                  </w:pPr>
                  <w:r w:rsidRPr="006F4EBD">
                    <w:rPr>
                      <w:rFonts w:ascii="Lucida Sans Unicode" w:hAnsi="Lucida Sans Unicode" w:cs="Lucida Sans Unicode"/>
                      <w:b/>
                      <w:i/>
                      <w:iCs/>
                      <w:sz w:val="16"/>
                      <w:szCs w:val="19"/>
                    </w:rPr>
                    <w:t>Year 2</w:t>
                  </w:r>
                </w:p>
                <w:p w14:paraId="6BB0E928"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By subject</w:t>
                  </w:r>
                </w:p>
              </w:tc>
              <w:tc>
                <w:tcPr>
                  <w:tcW w:w="1980" w:type="dxa"/>
                  <w:shd w:val="clear" w:color="auto" w:fill="auto"/>
                </w:tcPr>
                <w:p w14:paraId="7CED9C77"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4"/>
                      <w:szCs w:val="19"/>
                    </w:rPr>
                    <w:t xml:space="preserve">National Average </w:t>
                  </w:r>
                </w:p>
              </w:tc>
              <w:tc>
                <w:tcPr>
                  <w:tcW w:w="1344" w:type="dxa"/>
                </w:tcPr>
                <w:p w14:paraId="42986D0D"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Bishop Road Disadvantaged Pupils EXS</w:t>
                  </w:r>
                </w:p>
              </w:tc>
              <w:tc>
                <w:tcPr>
                  <w:tcW w:w="1113" w:type="dxa"/>
                  <w:shd w:val="clear" w:color="auto" w:fill="auto"/>
                </w:tcPr>
                <w:p w14:paraId="6C9C743F"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No of disadvantaged pupils in </w:t>
                  </w:r>
                  <w:proofErr w:type="spellStart"/>
                  <w:r w:rsidRPr="006F4EBD">
                    <w:rPr>
                      <w:rFonts w:ascii="Lucida Sans Unicode" w:hAnsi="Lucida Sans Unicode" w:cs="Lucida Sans Unicode"/>
                      <w:i/>
                      <w:iCs/>
                      <w:sz w:val="16"/>
                      <w:szCs w:val="19"/>
                    </w:rPr>
                    <w:t>Yr</w:t>
                  </w:r>
                  <w:proofErr w:type="spellEnd"/>
                  <w:r w:rsidRPr="006F4EBD">
                    <w:rPr>
                      <w:rFonts w:ascii="Lucida Sans Unicode" w:hAnsi="Lucida Sans Unicode" w:cs="Lucida Sans Unicode"/>
                      <w:i/>
                      <w:iCs/>
                      <w:sz w:val="16"/>
                      <w:szCs w:val="19"/>
                    </w:rPr>
                    <w:t xml:space="preserve"> 2 </w:t>
                  </w:r>
                </w:p>
              </w:tc>
            </w:tr>
            <w:tr w:rsidR="004A05C4" w:rsidRPr="006F4EBD" w14:paraId="66E8DCF5" w14:textId="77777777" w:rsidTr="004A05C4">
              <w:trPr>
                <w:trHeight w:val="225"/>
              </w:trPr>
              <w:tc>
                <w:tcPr>
                  <w:tcW w:w="1780" w:type="dxa"/>
                  <w:shd w:val="clear" w:color="auto" w:fill="auto"/>
                </w:tcPr>
                <w:p w14:paraId="17F4ADA9"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Reading</w:t>
                  </w:r>
                </w:p>
              </w:tc>
              <w:tc>
                <w:tcPr>
                  <w:tcW w:w="1980" w:type="dxa"/>
                  <w:shd w:val="clear" w:color="auto" w:fill="auto"/>
                </w:tcPr>
                <w:p w14:paraId="20B6DEE6"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78%</w:t>
                  </w:r>
                </w:p>
              </w:tc>
              <w:tc>
                <w:tcPr>
                  <w:tcW w:w="1344" w:type="dxa"/>
                </w:tcPr>
                <w:p w14:paraId="2291E15E"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60%</w:t>
                  </w:r>
                </w:p>
              </w:tc>
              <w:tc>
                <w:tcPr>
                  <w:tcW w:w="1113" w:type="dxa"/>
                  <w:vMerge w:val="restart"/>
                  <w:shd w:val="clear" w:color="auto" w:fill="auto"/>
                </w:tcPr>
                <w:p w14:paraId="517F9562" w14:textId="77777777" w:rsidR="004A05C4" w:rsidRPr="006F4EBD" w:rsidRDefault="004A05C4" w:rsidP="004A05C4">
                  <w:pPr>
                    <w:jc w:val="center"/>
                    <w:rPr>
                      <w:rFonts w:ascii="Lucida Sans Unicode" w:hAnsi="Lucida Sans Unicode" w:cs="Lucida Sans Unicode"/>
                      <w:i/>
                      <w:iCs/>
                      <w:sz w:val="16"/>
                      <w:szCs w:val="19"/>
                    </w:rPr>
                  </w:pPr>
                </w:p>
                <w:p w14:paraId="2692C052"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5</w:t>
                  </w:r>
                </w:p>
              </w:tc>
            </w:tr>
            <w:tr w:rsidR="004A05C4" w:rsidRPr="006F4EBD" w14:paraId="1701AA63" w14:textId="77777777" w:rsidTr="004A05C4">
              <w:trPr>
                <w:trHeight w:val="225"/>
              </w:trPr>
              <w:tc>
                <w:tcPr>
                  <w:tcW w:w="1780" w:type="dxa"/>
                  <w:shd w:val="clear" w:color="auto" w:fill="auto"/>
                </w:tcPr>
                <w:p w14:paraId="0E7194A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 xml:space="preserve">Writing </w:t>
                  </w:r>
                </w:p>
              </w:tc>
              <w:tc>
                <w:tcPr>
                  <w:tcW w:w="1980" w:type="dxa"/>
                  <w:shd w:val="clear" w:color="auto" w:fill="auto"/>
                </w:tcPr>
                <w:p w14:paraId="36615304"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73%</w:t>
                  </w:r>
                </w:p>
              </w:tc>
              <w:tc>
                <w:tcPr>
                  <w:tcW w:w="1344" w:type="dxa"/>
                </w:tcPr>
                <w:p w14:paraId="4EBA93B3"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60%</w:t>
                  </w:r>
                </w:p>
              </w:tc>
              <w:tc>
                <w:tcPr>
                  <w:tcW w:w="1113" w:type="dxa"/>
                  <w:vMerge/>
                  <w:shd w:val="clear" w:color="auto" w:fill="auto"/>
                </w:tcPr>
                <w:p w14:paraId="66C10C4C" w14:textId="77777777" w:rsidR="004A05C4" w:rsidRPr="006F4EBD" w:rsidRDefault="004A05C4" w:rsidP="004A05C4">
                  <w:pPr>
                    <w:jc w:val="center"/>
                    <w:rPr>
                      <w:rFonts w:ascii="Lucida Sans Unicode" w:hAnsi="Lucida Sans Unicode" w:cs="Lucida Sans Unicode"/>
                      <w:i/>
                      <w:iCs/>
                      <w:sz w:val="16"/>
                      <w:szCs w:val="19"/>
                    </w:rPr>
                  </w:pPr>
                </w:p>
              </w:tc>
            </w:tr>
            <w:tr w:rsidR="004A05C4" w:rsidRPr="006F4EBD" w14:paraId="3FF88953" w14:textId="77777777" w:rsidTr="004A05C4">
              <w:trPr>
                <w:trHeight w:val="225"/>
              </w:trPr>
              <w:tc>
                <w:tcPr>
                  <w:tcW w:w="1780" w:type="dxa"/>
                  <w:shd w:val="clear" w:color="auto" w:fill="auto"/>
                </w:tcPr>
                <w:p w14:paraId="35F24539"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Maths</w:t>
                  </w:r>
                </w:p>
              </w:tc>
              <w:tc>
                <w:tcPr>
                  <w:tcW w:w="1980" w:type="dxa"/>
                  <w:shd w:val="clear" w:color="auto" w:fill="auto"/>
                </w:tcPr>
                <w:p w14:paraId="2A566A75"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79%</w:t>
                  </w:r>
                </w:p>
              </w:tc>
              <w:tc>
                <w:tcPr>
                  <w:tcW w:w="1344" w:type="dxa"/>
                </w:tcPr>
                <w:p w14:paraId="503EE0A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60%</w:t>
                  </w:r>
                </w:p>
              </w:tc>
              <w:tc>
                <w:tcPr>
                  <w:tcW w:w="1113" w:type="dxa"/>
                  <w:vMerge/>
                  <w:shd w:val="clear" w:color="auto" w:fill="auto"/>
                </w:tcPr>
                <w:p w14:paraId="173DFBFB" w14:textId="77777777" w:rsidR="004A05C4" w:rsidRPr="006F4EBD" w:rsidRDefault="004A05C4" w:rsidP="004A05C4">
                  <w:pPr>
                    <w:jc w:val="center"/>
                    <w:rPr>
                      <w:rFonts w:ascii="Lucida Sans Unicode" w:hAnsi="Lucida Sans Unicode" w:cs="Lucida Sans Unicode"/>
                      <w:i/>
                      <w:iCs/>
                      <w:sz w:val="16"/>
                      <w:szCs w:val="19"/>
                    </w:rPr>
                  </w:pPr>
                </w:p>
              </w:tc>
            </w:tr>
            <w:tr w:rsidR="004A05C4" w:rsidRPr="006F4EBD" w14:paraId="07832C10" w14:textId="77777777" w:rsidTr="004A05C4">
              <w:trPr>
                <w:trHeight w:val="225"/>
              </w:trPr>
              <w:tc>
                <w:tcPr>
                  <w:tcW w:w="5104" w:type="dxa"/>
                  <w:gridSpan w:val="3"/>
                  <w:shd w:val="clear" w:color="auto" w:fill="auto"/>
                </w:tcPr>
                <w:p w14:paraId="3CB91762" w14:textId="77777777" w:rsidR="004A05C4" w:rsidRPr="006F4EBD" w:rsidRDefault="004A05C4" w:rsidP="004A05C4">
                  <w:pPr>
                    <w:jc w:val="center"/>
                    <w:rPr>
                      <w:rFonts w:ascii="Lucida Sans Unicode" w:hAnsi="Lucida Sans Unicode" w:cs="Lucida Sans Unicode"/>
                      <w:i/>
                      <w:iCs/>
                      <w:sz w:val="16"/>
                      <w:szCs w:val="19"/>
                    </w:rPr>
                  </w:pPr>
                </w:p>
              </w:tc>
              <w:tc>
                <w:tcPr>
                  <w:tcW w:w="1113" w:type="dxa"/>
                  <w:vMerge/>
                  <w:shd w:val="clear" w:color="auto" w:fill="auto"/>
                </w:tcPr>
                <w:p w14:paraId="23C2E976" w14:textId="77777777" w:rsidR="004A05C4" w:rsidRPr="006F4EBD" w:rsidRDefault="004A05C4" w:rsidP="004A05C4">
                  <w:pPr>
                    <w:jc w:val="center"/>
                    <w:rPr>
                      <w:rFonts w:ascii="Lucida Sans Unicode" w:hAnsi="Lucida Sans Unicode" w:cs="Lucida Sans Unicode"/>
                      <w:i/>
                      <w:iCs/>
                      <w:sz w:val="16"/>
                      <w:szCs w:val="19"/>
                    </w:rPr>
                  </w:pPr>
                </w:p>
              </w:tc>
            </w:tr>
          </w:tbl>
          <w:tbl>
            <w:tblPr>
              <w:tblpPr w:leftFromText="180" w:rightFromText="180" w:vertAnchor="text" w:horzAnchor="page" w:tblpX="8061"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381"/>
              <w:gridCol w:w="1381"/>
              <w:gridCol w:w="1401"/>
              <w:gridCol w:w="1037"/>
            </w:tblGrid>
            <w:tr w:rsidR="004A05C4" w:rsidRPr="006F4EBD" w14:paraId="011DF05B" w14:textId="77777777" w:rsidTr="004A05C4">
              <w:trPr>
                <w:trHeight w:val="328"/>
              </w:trPr>
              <w:tc>
                <w:tcPr>
                  <w:tcW w:w="6624" w:type="dxa"/>
                  <w:gridSpan w:val="5"/>
                  <w:shd w:val="clear" w:color="auto" w:fill="auto"/>
                </w:tcPr>
                <w:p w14:paraId="4E3E0D45" w14:textId="77777777" w:rsidR="004A05C4" w:rsidRPr="006F4EBD" w:rsidRDefault="004A05C4" w:rsidP="004A05C4">
                  <w:pPr>
                    <w:jc w:val="center"/>
                    <w:rPr>
                      <w:rFonts w:ascii="Lucida Sans Unicode" w:hAnsi="Lucida Sans Unicode" w:cs="Lucida Sans Unicode"/>
                      <w:i/>
                      <w:iCs/>
                      <w:sz w:val="16"/>
                      <w:szCs w:val="19"/>
                    </w:rPr>
                  </w:pPr>
                  <w:r w:rsidRPr="006F4EBD">
                    <w:rPr>
                      <w:rFonts w:ascii="Arial" w:hAnsi="Arial" w:cs="Arial"/>
                      <w:i/>
                      <w:iCs/>
                      <w:sz w:val="18"/>
                      <w:szCs w:val="18"/>
                    </w:rPr>
                    <w:t xml:space="preserve">                 .   </w:t>
                  </w:r>
                  <w:r w:rsidRPr="006F4EBD">
                    <w:rPr>
                      <w:i/>
                      <w:iCs/>
                      <w:noProof/>
                      <w:lang w:eastAsia="en-GB" w:bidi="he-IL"/>
                    </w:rPr>
                    <w:t xml:space="preserve"> A</w:t>
                  </w:r>
                  <w:r w:rsidRPr="006F4EBD">
                    <w:rPr>
                      <w:rFonts w:ascii="Lucida Sans Unicode" w:hAnsi="Lucida Sans Unicode" w:cs="Lucida Sans Unicode"/>
                      <w:i/>
                      <w:iCs/>
                      <w:sz w:val="16"/>
                      <w:szCs w:val="19"/>
                    </w:rPr>
                    <w:t>SP data</w:t>
                  </w:r>
                </w:p>
                <w:p w14:paraId="3D8FF765" w14:textId="77777777" w:rsidR="004A05C4" w:rsidRPr="006F4EBD" w:rsidRDefault="004A05C4" w:rsidP="004A05C4">
                  <w:pPr>
                    <w:jc w:val="center"/>
                    <w:rPr>
                      <w:rFonts w:ascii="Lucida Sans Unicode" w:hAnsi="Lucida Sans Unicode" w:cs="Lucida Sans Unicode"/>
                      <w:i/>
                      <w:iCs/>
                      <w:sz w:val="16"/>
                      <w:szCs w:val="19"/>
                      <w:lang w:val="en"/>
                    </w:rPr>
                  </w:pPr>
                  <w:r w:rsidRPr="006F4EBD">
                    <w:rPr>
                      <w:rFonts w:ascii="Lucida Sans Unicode" w:hAnsi="Lucida Sans Unicode" w:cs="Lucida Sans Unicode"/>
                      <w:i/>
                      <w:iCs/>
                      <w:sz w:val="16"/>
                      <w:szCs w:val="19"/>
                    </w:rPr>
                    <w:t>End of KS2</w:t>
                  </w:r>
                  <w:r w:rsidRPr="006F4EBD">
                    <w:rPr>
                      <w:rFonts w:ascii="Lucida Sans Unicode" w:hAnsi="Lucida Sans Unicode" w:cs="Lucida Sans Unicode"/>
                      <w:i/>
                      <w:iCs/>
                      <w:sz w:val="16"/>
                      <w:szCs w:val="19"/>
                      <w:lang w:val="en"/>
                    </w:rPr>
                    <w:t xml:space="preserve"> percentage of pupils achieving the expected standard </w:t>
                  </w:r>
                  <w:r w:rsidRPr="006F4EBD">
                    <w:rPr>
                      <w:rFonts w:ascii="Lucida Sans Unicode" w:hAnsi="Lucida Sans Unicode" w:cs="Lucida Sans Unicode"/>
                      <w:b/>
                      <w:i/>
                      <w:iCs/>
                      <w:sz w:val="16"/>
                      <w:szCs w:val="19"/>
                      <w:lang w:val="en"/>
                    </w:rPr>
                    <w:t>Year 6</w:t>
                  </w:r>
                  <w:r w:rsidRPr="006F4EBD">
                    <w:rPr>
                      <w:rFonts w:ascii="Lucida Sans Unicode" w:hAnsi="Lucida Sans Unicode" w:cs="Lucida Sans Unicode"/>
                      <w:i/>
                      <w:iCs/>
                      <w:sz w:val="16"/>
                      <w:szCs w:val="19"/>
                      <w:lang w:val="en"/>
                    </w:rPr>
                    <w:t xml:space="preserve"> </w:t>
                  </w:r>
                </w:p>
                <w:p w14:paraId="5712A3AC" w14:textId="77777777" w:rsidR="004A05C4" w:rsidRPr="006F4EBD" w:rsidRDefault="004A05C4" w:rsidP="004A05C4">
                  <w:pPr>
                    <w:jc w:val="center"/>
                    <w:rPr>
                      <w:rFonts w:ascii="Lucida Sans Unicode" w:hAnsi="Lucida Sans Unicode" w:cs="Lucida Sans Unicode"/>
                      <w:i/>
                      <w:iCs/>
                      <w:sz w:val="16"/>
                      <w:szCs w:val="19"/>
                    </w:rPr>
                  </w:pPr>
                </w:p>
              </w:tc>
            </w:tr>
            <w:tr w:rsidR="004A05C4" w:rsidRPr="006F4EBD" w14:paraId="0D2B76E1" w14:textId="77777777" w:rsidTr="004A05C4">
              <w:trPr>
                <w:trHeight w:val="645"/>
              </w:trPr>
              <w:tc>
                <w:tcPr>
                  <w:tcW w:w="1424" w:type="dxa"/>
                  <w:shd w:val="clear" w:color="auto" w:fill="auto"/>
                </w:tcPr>
                <w:p w14:paraId="749A71A0" w14:textId="77777777" w:rsidR="004A05C4" w:rsidRPr="006F4EBD" w:rsidRDefault="004A05C4" w:rsidP="004A05C4">
                  <w:pPr>
                    <w:rPr>
                      <w:rFonts w:ascii="Lucida Sans Unicode" w:hAnsi="Lucida Sans Unicode" w:cs="Lucida Sans Unicode"/>
                      <w:i/>
                      <w:iCs/>
                      <w:sz w:val="16"/>
                      <w:szCs w:val="19"/>
                    </w:rPr>
                  </w:pPr>
                </w:p>
              </w:tc>
              <w:tc>
                <w:tcPr>
                  <w:tcW w:w="1381" w:type="dxa"/>
                  <w:shd w:val="clear" w:color="auto" w:fill="auto"/>
                </w:tcPr>
                <w:p w14:paraId="64060B86" w14:textId="77777777" w:rsidR="004A05C4" w:rsidRPr="006F4EBD" w:rsidRDefault="004A05C4" w:rsidP="004A05C4">
                  <w:pPr>
                    <w:rPr>
                      <w:rFonts w:ascii="Lucida Sans Unicode" w:hAnsi="Lucida Sans Unicode" w:cs="Lucida Sans Unicode"/>
                      <w:i/>
                      <w:iCs/>
                      <w:sz w:val="14"/>
                      <w:szCs w:val="19"/>
                    </w:rPr>
                  </w:pPr>
                  <w:r w:rsidRPr="006F4EBD">
                    <w:rPr>
                      <w:rFonts w:ascii="Lucida Sans Unicode" w:hAnsi="Lucida Sans Unicode" w:cs="Lucida Sans Unicode"/>
                      <w:i/>
                      <w:iCs/>
                      <w:sz w:val="14"/>
                      <w:szCs w:val="19"/>
                    </w:rPr>
                    <w:t xml:space="preserve">National Benchmark (Not disadvantaged) EXS </w:t>
                  </w:r>
                </w:p>
              </w:tc>
              <w:tc>
                <w:tcPr>
                  <w:tcW w:w="1381" w:type="dxa"/>
                  <w:shd w:val="clear" w:color="auto" w:fill="auto"/>
                </w:tcPr>
                <w:p w14:paraId="56F4F78F" w14:textId="77777777" w:rsidR="004A05C4" w:rsidRPr="006F4EBD" w:rsidRDefault="004A05C4" w:rsidP="004A05C4">
                  <w:pPr>
                    <w:rPr>
                      <w:rFonts w:ascii="Lucida Sans Unicode" w:hAnsi="Lucida Sans Unicode" w:cs="Lucida Sans Unicode"/>
                      <w:i/>
                      <w:iCs/>
                      <w:sz w:val="14"/>
                      <w:szCs w:val="19"/>
                    </w:rPr>
                  </w:pPr>
                  <w:r w:rsidRPr="006F4EBD">
                    <w:rPr>
                      <w:rFonts w:ascii="Lucida Sans Unicode" w:hAnsi="Lucida Sans Unicode" w:cs="Lucida Sans Unicode"/>
                      <w:i/>
                      <w:iCs/>
                      <w:sz w:val="14"/>
                      <w:szCs w:val="19"/>
                    </w:rPr>
                    <w:t>School Not disadvantaged EXS</w:t>
                  </w:r>
                </w:p>
              </w:tc>
              <w:tc>
                <w:tcPr>
                  <w:tcW w:w="1401" w:type="dxa"/>
                  <w:shd w:val="clear" w:color="auto" w:fill="auto"/>
                </w:tcPr>
                <w:p w14:paraId="0ECA07A9" w14:textId="77777777" w:rsidR="004A05C4" w:rsidRPr="006F4EBD" w:rsidRDefault="004A05C4" w:rsidP="004A05C4">
                  <w:pPr>
                    <w:rPr>
                      <w:rFonts w:ascii="Lucida Sans Unicode" w:hAnsi="Lucida Sans Unicode" w:cs="Lucida Sans Unicode"/>
                      <w:i/>
                      <w:iCs/>
                      <w:sz w:val="14"/>
                      <w:szCs w:val="19"/>
                    </w:rPr>
                  </w:pPr>
                  <w:r w:rsidRPr="006F4EBD">
                    <w:rPr>
                      <w:rFonts w:ascii="Lucida Sans Unicode" w:hAnsi="Lucida Sans Unicode" w:cs="Lucida Sans Unicode"/>
                      <w:i/>
                      <w:iCs/>
                      <w:sz w:val="14"/>
                      <w:szCs w:val="19"/>
                    </w:rPr>
                    <w:t>School Disadvantaged</w:t>
                  </w:r>
                </w:p>
                <w:p w14:paraId="7794A8A5" w14:textId="77777777" w:rsidR="004A05C4" w:rsidRPr="006F4EBD" w:rsidRDefault="004A05C4" w:rsidP="004A05C4">
                  <w:pPr>
                    <w:rPr>
                      <w:rFonts w:ascii="Lucida Sans Unicode" w:hAnsi="Lucida Sans Unicode" w:cs="Lucida Sans Unicode"/>
                      <w:i/>
                      <w:iCs/>
                      <w:sz w:val="14"/>
                      <w:szCs w:val="19"/>
                    </w:rPr>
                  </w:pPr>
                  <w:r w:rsidRPr="006F4EBD">
                    <w:rPr>
                      <w:rFonts w:ascii="Lucida Sans Unicode" w:hAnsi="Lucida Sans Unicode" w:cs="Lucida Sans Unicode"/>
                      <w:i/>
                      <w:iCs/>
                      <w:sz w:val="14"/>
                      <w:szCs w:val="19"/>
                    </w:rPr>
                    <w:t xml:space="preserve">EXS </w:t>
                  </w:r>
                </w:p>
              </w:tc>
              <w:tc>
                <w:tcPr>
                  <w:tcW w:w="1037" w:type="dxa"/>
                </w:tcPr>
                <w:p w14:paraId="1D16C25F" w14:textId="77777777" w:rsidR="004A05C4" w:rsidRPr="006F4EBD" w:rsidRDefault="004A05C4" w:rsidP="004A05C4">
                  <w:pPr>
                    <w:rPr>
                      <w:rFonts w:ascii="Lucida Sans Unicode" w:hAnsi="Lucida Sans Unicode" w:cs="Lucida Sans Unicode"/>
                      <w:i/>
                      <w:iCs/>
                      <w:sz w:val="16"/>
                      <w:szCs w:val="19"/>
                    </w:rPr>
                  </w:pPr>
                  <w:r w:rsidRPr="006F4EBD">
                    <w:rPr>
                      <w:rFonts w:ascii="Lucida Sans Unicode" w:hAnsi="Lucida Sans Unicode" w:cs="Lucida Sans Unicode"/>
                      <w:i/>
                      <w:iCs/>
                      <w:sz w:val="16"/>
                      <w:szCs w:val="19"/>
                    </w:rPr>
                    <w:t>No of pupils</w:t>
                  </w:r>
                </w:p>
              </w:tc>
            </w:tr>
            <w:tr w:rsidR="004A05C4" w:rsidRPr="006F4EBD" w14:paraId="357199F8" w14:textId="77777777" w:rsidTr="004A05C4">
              <w:trPr>
                <w:trHeight w:val="315"/>
              </w:trPr>
              <w:tc>
                <w:tcPr>
                  <w:tcW w:w="1424" w:type="dxa"/>
                  <w:shd w:val="clear" w:color="auto" w:fill="auto"/>
                </w:tcPr>
                <w:p w14:paraId="577C4A56" w14:textId="77777777" w:rsidR="004A05C4" w:rsidRPr="006F4EBD" w:rsidRDefault="004A05C4" w:rsidP="004A05C4">
                  <w:pPr>
                    <w:rPr>
                      <w:rFonts w:ascii="Lucida Sans Unicode" w:hAnsi="Lucida Sans Unicode" w:cs="Lucida Sans Unicode"/>
                      <w:i/>
                      <w:iCs/>
                      <w:sz w:val="16"/>
                      <w:szCs w:val="19"/>
                    </w:rPr>
                  </w:pPr>
                  <w:r w:rsidRPr="006F4EBD">
                    <w:rPr>
                      <w:rFonts w:ascii="Lucida Sans Unicode" w:hAnsi="Lucida Sans Unicode" w:cs="Lucida Sans Unicode"/>
                      <w:i/>
                      <w:iCs/>
                      <w:sz w:val="16"/>
                      <w:szCs w:val="19"/>
                    </w:rPr>
                    <w:t>Maths</w:t>
                  </w:r>
                </w:p>
              </w:tc>
              <w:tc>
                <w:tcPr>
                  <w:tcW w:w="1381" w:type="dxa"/>
                  <w:shd w:val="clear" w:color="auto" w:fill="auto"/>
                </w:tcPr>
                <w:p w14:paraId="563CB2B6"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78</w:t>
                  </w:r>
                </w:p>
              </w:tc>
              <w:tc>
                <w:tcPr>
                  <w:tcW w:w="1381" w:type="dxa"/>
                  <w:shd w:val="clear" w:color="auto" w:fill="auto"/>
                </w:tcPr>
                <w:p w14:paraId="71A0D86A"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96%</w:t>
                  </w:r>
                </w:p>
              </w:tc>
              <w:tc>
                <w:tcPr>
                  <w:tcW w:w="1401" w:type="dxa"/>
                  <w:shd w:val="clear" w:color="auto" w:fill="auto"/>
                </w:tcPr>
                <w:p w14:paraId="429B54B7"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100%</w:t>
                  </w:r>
                </w:p>
              </w:tc>
              <w:tc>
                <w:tcPr>
                  <w:tcW w:w="1037" w:type="dxa"/>
                  <w:vMerge w:val="restart"/>
                  <w:shd w:val="clear" w:color="auto" w:fill="auto"/>
                </w:tcPr>
                <w:p w14:paraId="5C0DD435" w14:textId="77777777" w:rsidR="004A05C4" w:rsidRPr="006F4EBD" w:rsidRDefault="004A05C4" w:rsidP="004A05C4">
                  <w:pPr>
                    <w:jc w:val="center"/>
                    <w:rPr>
                      <w:rFonts w:ascii="Lucida Sans Unicode" w:hAnsi="Lucida Sans Unicode" w:cs="Lucida Sans Unicode"/>
                      <w:i/>
                      <w:iCs/>
                      <w:sz w:val="16"/>
                      <w:szCs w:val="19"/>
                    </w:rPr>
                  </w:pPr>
                </w:p>
                <w:p w14:paraId="1992EC64" w14:textId="77777777" w:rsidR="004A05C4" w:rsidRPr="006F4EBD" w:rsidRDefault="004A05C4" w:rsidP="004A05C4">
                  <w:pPr>
                    <w:jc w:val="center"/>
                    <w:rPr>
                      <w:rFonts w:ascii="Lucida Sans Unicode" w:hAnsi="Lucida Sans Unicode" w:cs="Lucida Sans Unicode"/>
                      <w:i/>
                      <w:iCs/>
                      <w:sz w:val="16"/>
                      <w:szCs w:val="19"/>
                    </w:rPr>
                  </w:pPr>
                </w:p>
                <w:p w14:paraId="34838AD3"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w:t>
                  </w:r>
                </w:p>
              </w:tc>
            </w:tr>
            <w:tr w:rsidR="004A05C4" w:rsidRPr="006F4EBD" w14:paraId="7F563D77" w14:textId="77777777" w:rsidTr="004A05C4">
              <w:trPr>
                <w:trHeight w:val="315"/>
              </w:trPr>
              <w:tc>
                <w:tcPr>
                  <w:tcW w:w="1424" w:type="dxa"/>
                  <w:shd w:val="clear" w:color="auto" w:fill="auto"/>
                </w:tcPr>
                <w:p w14:paraId="622C8659" w14:textId="77777777" w:rsidR="004A05C4" w:rsidRPr="006F4EBD" w:rsidRDefault="004A05C4" w:rsidP="004A05C4">
                  <w:pPr>
                    <w:rPr>
                      <w:rFonts w:ascii="Lucida Sans Unicode" w:hAnsi="Lucida Sans Unicode" w:cs="Lucida Sans Unicode"/>
                      <w:i/>
                      <w:iCs/>
                      <w:sz w:val="16"/>
                      <w:szCs w:val="19"/>
                    </w:rPr>
                  </w:pPr>
                  <w:r w:rsidRPr="006F4EBD">
                    <w:rPr>
                      <w:rFonts w:ascii="Lucida Sans Unicode" w:hAnsi="Lucida Sans Unicode" w:cs="Lucida Sans Unicode"/>
                      <w:i/>
                      <w:iCs/>
                      <w:sz w:val="16"/>
                      <w:szCs w:val="19"/>
                    </w:rPr>
                    <w:t>Reading</w:t>
                  </w:r>
                </w:p>
              </w:tc>
              <w:tc>
                <w:tcPr>
                  <w:tcW w:w="1381" w:type="dxa"/>
                  <w:shd w:val="clear" w:color="auto" w:fill="auto"/>
                </w:tcPr>
                <w:p w14:paraId="612AFA91"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73</w:t>
                  </w:r>
                </w:p>
              </w:tc>
              <w:tc>
                <w:tcPr>
                  <w:tcW w:w="1381" w:type="dxa"/>
                  <w:shd w:val="clear" w:color="auto" w:fill="auto"/>
                </w:tcPr>
                <w:p w14:paraId="48DB7EA4"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91%</w:t>
                  </w:r>
                </w:p>
              </w:tc>
              <w:tc>
                <w:tcPr>
                  <w:tcW w:w="1401" w:type="dxa"/>
                  <w:shd w:val="clear" w:color="auto" w:fill="auto"/>
                </w:tcPr>
                <w:p w14:paraId="27963DF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67%</w:t>
                  </w:r>
                </w:p>
              </w:tc>
              <w:tc>
                <w:tcPr>
                  <w:tcW w:w="1037" w:type="dxa"/>
                  <w:vMerge/>
                  <w:shd w:val="clear" w:color="auto" w:fill="auto"/>
                </w:tcPr>
                <w:p w14:paraId="49D4AF4F" w14:textId="77777777" w:rsidR="004A05C4" w:rsidRPr="006F4EBD" w:rsidRDefault="004A05C4" w:rsidP="004A05C4">
                  <w:pPr>
                    <w:jc w:val="center"/>
                    <w:rPr>
                      <w:rFonts w:ascii="Lucida Sans Unicode" w:hAnsi="Lucida Sans Unicode" w:cs="Lucida Sans Unicode"/>
                      <w:i/>
                      <w:iCs/>
                      <w:sz w:val="16"/>
                      <w:szCs w:val="19"/>
                    </w:rPr>
                  </w:pPr>
                </w:p>
              </w:tc>
            </w:tr>
            <w:tr w:rsidR="004A05C4" w:rsidRPr="006F4EBD" w14:paraId="55E1CB94" w14:textId="77777777" w:rsidTr="004A05C4">
              <w:trPr>
                <w:trHeight w:val="328"/>
              </w:trPr>
              <w:tc>
                <w:tcPr>
                  <w:tcW w:w="1424" w:type="dxa"/>
                  <w:shd w:val="clear" w:color="auto" w:fill="auto"/>
                </w:tcPr>
                <w:p w14:paraId="2A810148" w14:textId="77777777" w:rsidR="004A05C4" w:rsidRPr="006F4EBD" w:rsidRDefault="004A05C4" w:rsidP="004A05C4">
                  <w:pPr>
                    <w:rPr>
                      <w:rFonts w:ascii="Lucida Sans Unicode" w:hAnsi="Lucida Sans Unicode" w:cs="Lucida Sans Unicode"/>
                      <w:i/>
                      <w:iCs/>
                      <w:sz w:val="16"/>
                      <w:szCs w:val="19"/>
                    </w:rPr>
                  </w:pPr>
                  <w:r w:rsidRPr="006F4EBD">
                    <w:rPr>
                      <w:rFonts w:ascii="Lucida Sans Unicode" w:hAnsi="Lucida Sans Unicode" w:cs="Lucida Sans Unicode"/>
                      <w:i/>
                      <w:iCs/>
                      <w:sz w:val="16"/>
                      <w:szCs w:val="19"/>
                    </w:rPr>
                    <w:t>Writing (TA)*</w:t>
                  </w:r>
                </w:p>
              </w:tc>
              <w:tc>
                <w:tcPr>
                  <w:tcW w:w="1381" w:type="dxa"/>
                  <w:shd w:val="clear" w:color="auto" w:fill="auto"/>
                </w:tcPr>
                <w:p w14:paraId="321AF528"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78</w:t>
                  </w:r>
                </w:p>
              </w:tc>
              <w:tc>
                <w:tcPr>
                  <w:tcW w:w="1381" w:type="dxa"/>
                  <w:shd w:val="clear" w:color="auto" w:fill="auto"/>
                </w:tcPr>
                <w:p w14:paraId="4F3BDCBE"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93%</w:t>
                  </w:r>
                </w:p>
              </w:tc>
              <w:tc>
                <w:tcPr>
                  <w:tcW w:w="1401" w:type="dxa"/>
                  <w:shd w:val="clear" w:color="auto" w:fill="auto"/>
                </w:tcPr>
                <w:p w14:paraId="46903D5D"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67%</w:t>
                  </w:r>
                </w:p>
              </w:tc>
              <w:tc>
                <w:tcPr>
                  <w:tcW w:w="1037" w:type="dxa"/>
                  <w:vMerge/>
                  <w:shd w:val="clear" w:color="auto" w:fill="auto"/>
                </w:tcPr>
                <w:p w14:paraId="268EF88C" w14:textId="77777777" w:rsidR="004A05C4" w:rsidRPr="006F4EBD" w:rsidRDefault="004A05C4" w:rsidP="004A05C4">
                  <w:pPr>
                    <w:jc w:val="center"/>
                    <w:rPr>
                      <w:rFonts w:ascii="Lucida Sans Unicode" w:hAnsi="Lucida Sans Unicode" w:cs="Lucida Sans Unicode"/>
                      <w:i/>
                      <w:iCs/>
                      <w:sz w:val="16"/>
                      <w:szCs w:val="19"/>
                    </w:rPr>
                  </w:pPr>
                </w:p>
              </w:tc>
            </w:tr>
            <w:tr w:rsidR="004A05C4" w:rsidRPr="006F4EBD" w14:paraId="3A5FD175" w14:textId="77777777" w:rsidTr="004A05C4">
              <w:trPr>
                <w:trHeight w:val="328"/>
              </w:trPr>
              <w:tc>
                <w:tcPr>
                  <w:tcW w:w="1424" w:type="dxa"/>
                  <w:shd w:val="clear" w:color="auto" w:fill="auto"/>
                </w:tcPr>
                <w:p w14:paraId="524BD9DC" w14:textId="77777777" w:rsidR="004A05C4" w:rsidRPr="006F4EBD" w:rsidRDefault="004A05C4" w:rsidP="004A05C4">
                  <w:pPr>
                    <w:rPr>
                      <w:rFonts w:ascii="Lucida Sans Unicode" w:hAnsi="Lucida Sans Unicode" w:cs="Lucida Sans Unicode"/>
                      <w:i/>
                      <w:iCs/>
                      <w:sz w:val="16"/>
                      <w:szCs w:val="19"/>
                    </w:rPr>
                  </w:pPr>
                  <w:r w:rsidRPr="006F4EBD">
                    <w:rPr>
                      <w:rFonts w:ascii="Lucida Sans Unicode" w:hAnsi="Lucida Sans Unicode" w:cs="Lucida Sans Unicode"/>
                      <w:i/>
                      <w:iCs/>
                      <w:sz w:val="16"/>
                      <w:szCs w:val="19"/>
                    </w:rPr>
                    <w:t>Grammar</w:t>
                  </w:r>
                </w:p>
              </w:tc>
              <w:tc>
                <w:tcPr>
                  <w:tcW w:w="1381" w:type="dxa"/>
                  <w:shd w:val="clear" w:color="auto" w:fill="auto"/>
                </w:tcPr>
                <w:p w14:paraId="42F1B8BE"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78</w:t>
                  </w:r>
                </w:p>
              </w:tc>
              <w:tc>
                <w:tcPr>
                  <w:tcW w:w="1381" w:type="dxa"/>
                  <w:shd w:val="clear" w:color="auto" w:fill="auto"/>
                </w:tcPr>
                <w:p w14:paraId="4E493979"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92%</w:t>
                  </w:r>
                </w:p>
              </w:tc>
              <w:tc>
                <w:tcPr>
                  <w:tcW w:w="1401" w:type="dxa"/>
                  <w:shd w:val="clear" w:color="auto" w:fill="auto"/>
                </w:tcPr>
                <w:p w14:paraId="6A2EB8BC" w14:textId="77777777" w:rsidR="004A05C4" w:rsidRPr="006F4EBD" w:rsidRDefault="004A05C4" w:rsidP="004A05C4">
                  <w:pPr>
                    <w:jc w:val="center"/>
                    <w:rPr>
                      <w:rFonts w:ascii="Lucida Sans Unicode" w:hAnsi="Lucida Sans Unicode" w:cs="Lucida Sans Unicode"/>
                      <w:i/>
                      <w:iCs/>
                      <w:sz w:val="16"/>
                      <w:szCs w:val="19"/>
                    </w:rPr>
                  </w:pPr>
                  <w:r w:rsidRPr="006F4EBD">
                    <w:rPr>
                      <w:rFonts w:ascii="Lucida Sans Unicode" w:hAnsi="Lucida Sans Unicode" w:cs="Lucida Sans Unicode"/>
                      <w:i/>
                      <w:iCs/>
                      <w:sz w:val="16"/>
                      <w:szCs w:val="19"/>
                    </w:rPr>
                    <w:t>67%</w:t>
                  </w:r>
                </w:p>
              </w:tc>
              <w:tc>
                <w:tcPr>
                  <w:tcW w:w="1037" w:type="dxa"/>
                  <w:vMerge/>
                  <w:shd w:val="clear" w:color="auto" w:fill="auto"/>
                </w:tcPr>
                <w:p w14:paraId="1D720613" w14:textId="77777777" w:rsidR="004A05C4" w:rsidRPr="006F4EBD" w:rsidRDefault="004A05C4" w:rsidP="004A05C4">
                  <w:pPr>
                    <w:jc w:val="center"/>
                    <w:rPr>
                      <w:rFonts w:ascii="Lucida Sans Unicode" w:hAnsi="Lucida Sans Unicode" w:cs="Lucida Sans Unicode"/>
                      <w:i/>
                      <w:iCs/>
                      <w:sz w:val="16"/>
                      <w:szCs w:val="19"/>
                    </w:rPr>
                  </w:pPr>
                </w:p>
              </w:tc>
            </w:tr>
          </w:tbl>
          <w:p w14:paraId="08F34515" w14:textId="77777777" w:rsidR="003A3CBD" w:rsidRPr="006F4EBD" w:rsidRDefault="003A3CBD" w:rsidP="004A05C4">
            <w:pPr>
              <w:pStyle w:val="NormalWeb"/>
              <w:rPr>
                <w:noProof/>
                <w:lang w:val="en-US"/>
              </w:rPr>
            </w:pPr>
          </w:p>
          <w:p w14:paraId="77ADE65B" w14:textId="77777777" w:rsidR="00967494" w:rsidRPr="006F4EBD" w:rsidRDefault="00967494" w:rsidP="00026426">
            <w:pPr>
              <w:pStyle w:val="NormalWeb"/>
              <w:rPr>
                <w:rFonts w:ascii="Arial" w:hAnsi="Arial" w:cs="Arial"/>
                <w:i/>
                <w:iCs/>
                <w:sz w:val="18"/>
                <w:szCs w:val="18"/>
              </w:rPr>
            </w:pPr>
          </w:p>
          <w:p w14:paraId="656B25F2" w14:textId="77777777" w:rsidR="006076EA" w:rsidRPr="006F4EBD" w:rsidRDefault="006076EA" w:rsidP="00026426">
            <w:pPr>
              <w:pStyle w:val="NormalWeb"/>
              <w:rPr>
                <w:i/>
                <w:iCs/>
                <w:noProof/>
                <w:lang w:eastAsia="en-GB" w:bidi="he-IL"/>
              </w:rPr>
            </w:pPr>
          </w:p>
          <w:p w14:paraId="5A9B9C8A" w14:textId="77777777" w:rsidR="006076EA" w:rsidRPr="006F4EBD" w:rsidRDefault="006076EA" w:rsidP="00026426">
            <w:pPr>
              <w:pStyle w:val="NormalWeb"/>
              <w:rPr>
                <w:i/>
                <w:iCs/>
                <w:noProof/>
                <w:lang w:eastAsia="en-GB" w:bidi="he-IL"/>
              </w:rPr>
            </w:pPr>
          </w:p>
          <w:p w14:paraId="1ED13BFE" w14:textId="77777777" w:rsidR="006076EA" w:rsidRPr="006F4EBD" w:rsidRDefault="006076EA" w:rsidP="00026426">
            <w:pPr>
              <w:pStyle w:val="NormalWeb"/>
              <w:rPr>
                <w:i/>
                <w:iCs/>
                <w:noProof/>
                <w:lang w:eastAsia="en-GB" w:bidi="he-IL"/>
              </w:rPr>
            </w:pPr>
          </w:p>
          <w:p w14:paraId="5BF73B4A" w14:textId="77777777" w:rsidR="006076EA" w:rsidRPr="006F4EBD" w:rsidRDefault="006076EA" w:rsidP="00026426">
            <w:pPr>
              <w:pStyle w:val="NormalWeb"/>
              <w:rPr>
                <w:i/>
                <w:iCs/>
                <w:noProof/>
                <w:lang w:eastAsia="en-GB" w:bidi="he-IL"/>
              </w:rPr>
            </w:pPr>
          </w:p>
          <w:p w14:paraId="36AA72AE" w14:textId="77777777" w:rsidR="006076EA" w:rsidRPr="006F4EBD" w:rsidRDefault="006076EA" w:rsidP="00026426">
            <w:pPr>
              <w:pStyle w:val="NormalWeb"/>
              <w:rPr>
                <w:i/>
                <w:iCs/>
                <w:noProof/>
                <w:lang w:eastAsia="en-GB" w:bidi="he-IL"/>
              </w:rPr>
            </w:pPr>
          </w:p>
          <w:p w14:paraId="43FE4D29" w14:textId="77777777" w:rsidR="006076EA" w:rsidRPr="006F4EBD" w:rsidRDefault="006076EA" w:rsidP="00026426">
            <w:pPr>
              <w:pStyle w:val="NormalWeb"/>
              <w:rPr>
                <w:i/>
                <w:iCs/>
                <w:noProof/>
                <w:lang w:eastAsia="en-GB" w:bidi="he-IL"/>
              </w:rPr>
            </w:pPr>
          </w:p>
          <w:p w14:paraId="0DE2F078" w14:textId="77777777" w:rsidR="006076EA" w:rsidRPr="006F4EBD" w:rsidRDefault="006076EA" w:rsidP="00026426">
            <w:pPr>
              <w:pStyle w:val="NormalWeb"/>
              <w:rPr>
                <w:rFonts w:ascii="Arial" w:hAnsi="Arial" w:cs="Arial"/>
                <w:i/>
                <w:iCs/>
                <w:sz w:val="18"/>
                <w:szCs w:val="18"/>
              </w:rPr>
            </w:pPr>
          </w:p>
          <w:p w14:paraId="562FE583" w14:textId="77777777" w:rsidR="00CD4D5D" w:rsidRPr="006F4EBD" w:rsidRDefault="00CD4D5D" w:rsidP="00CD4D5D">
            <w:pPr>
              <w:pStyle w:val="NormalWeb"/>
              <w:rPr>
                <w:rFonts w:ascii="Arial" w:hAnsi="Arial" w:cs="Arial"/>
                <w:i/>
                <w:iCs/>
                <w:sz w:val="18"/>
                <w:szCs w:val="18"/>
              </w:rPr>
            </w:pPr>
          </w:p>
          <w:p w14:paraId="0684BC18" w14:textId="77777777" w:rsidR="006C6638" w:rsidRPr="006F4EBD" w:rsidRDefault="006C6638" w:rsidP="00CD4D5D">
            <w:pPr>
              <w:pStyle w:val="NormalWeb"/>
              <w:rPr>
                <w:rFonts w:ascii="Arial" w:hAnsi="Arial" w:cs="Arial"/>
                <w:i/>
                <w:iCs/>
                <w:sz w:val="18"/>
                <w:szCs w:val="18"/>
              </w:rPr>
            </w:pPr>
          </w:p>
          <w:p w14:paraId="2D308E9B" w14:textId="77777777" w:rsidR="006C6638" w:rsidRPr="006F4EBD" w:rsidRDefault="006C6638" w:rsidP="00CD4D5D">
            <w:pPr>
              <w:pStyle w:val="NormalWeb"/>
              <w:rPr>
                <w:rFonts w:ascii="Arial" w:hAnsi="Arial" w:cs="Arial"/>
                <w:i/>
                <w:iCs/>
                <w:sz w:val="18"/>
                <w:szCs w:val="18"/>
              </w:rPr>
            </w:pPr>
            <w:r w:rsidRPr="006F4EBD">
              <w:rPr>
                <w:rFonts w:ascii="Arial" w:hAnsi="Arial" w:cs="Arial"/>
                <w:i/>
                <w:iCs/>
                <w:sz w:val="18"/>
                <w:szCs w:val="18"/>
              </w:rPr>
              <w:t xml:space="preserve"> </w:t>
            </w:r>
          </w:p>
          <w:p w14:paraId="3ADB9864" w14:textId="77777777" w:rsidR="004A05C4" w:rsidRPr="006F4EBD" w:rsidRDefault="004A05C4" w:rsidP="00CD4D5D">
            <w:pPr>
              <w:pStyle w:val="NormalWeb"/>
              <w:rPr>
                <w:rFonts w:ascii="Arial" w:hAnsi="Arial" w:cs="Arial"/>
                <w:i/>
                <w:iCs/>
                <w:sz w:val="18"/>
                <w:szCs w:val="18"/>
              </w:rPr>
            </w:pPr>
          </w:p>
          <w:p w14:paraId="15720421" w14:textId="77777777" w:rsidR="004A05C4" w:rsidRPr="006F4EBD" w:rsidRDefault="004A05C4" w:rsidP="00CD4D5D">
            <w:pPr>
              <w:pStyle w:val="NormalWeb"/>
              <w:rPr>
                <w:rFonts w:ascii="Arial" w:hAnsi="Arial" w:cs="Arial"/>
                <w:i/>
                <w:iCs/>
                <w:sz w:val="18"/>
                <w:szCs w:val="18"/>
              </w:rPr>
            </w:pPr>
          </w:p>
          <w:p w14:paraId="52152A9F" w14:textId="77777777" w:rsidR="004A05C4" w:rsidRPr="006F4EBD" w:rsidRDefault="004A05C4" w:rsidP="00CD4D5D">
            <w:pPr>
              <w:pStyle w:val="NormalWeb"/>
              <w:rPr>
                <w:rFonts w:ascii="Arial" w:hAnsi="Arial" w:cs="Arial"/>
                <w:i/>
                <w:iCs/>
                <w:sz w:val="18"/>
                <w:szCs w:val="18"/>
              </w:rPr>
            </w:pPr>
          </w:p>
          <w:p w14:paraId="1110FE4A" w14:textId="77777777" w:rsidR="004A05C4" w:rsidRPr="006F4EBD" w:rsidRDefault="004A05C4" w:rsidP="00CD4D5D">
            <w:pPr>
              <w:pStyle w:val="NormalWeb"/>
              <w:rPr>
                <w:rFonts w:ascii="Arial" w:hAnsi="Arial" w:cs="Arial"/>
                <w:i/>
                <w:iCs/>
                <w:sz w:val="18"/>
                <w:szCs w:val="18"/>
              </w:rPr>
            </w:pPr>
          </w:p>
          <w:p w14:paraId="53F81F45" w14:textId="77777777" w:rsidR="004A05C4" w:rsidRPr="006F4EBD" w:rsidRDefault="004A05C4" w:rsidP="00CD4D5D">
            <w:pPr>
              <w:pStyle w:val="NormalWeb"/>
              <w:rPr>
                <w:rFonts w:ascii="Arial" w:hAnsi="Arial" w:cs="Arial"/>
                <w:i/>
                <w:iCs/>
                <w:sz w:val="18"/>
                <w:szCs w:val="18"/>
              </w:rPr>
            </w:pPr>
          </w:p>
          <w:p w14:paraId="70D4715B" w14:textId="77777777" w:rsidR="004A05C4" w:rsidRPr="006F4EBD" w:rsidRDefault="004A05C4" w:rsidP="004A05C4">
            <w:pPr>
              <w:pStyle w:val="NormalWeb"/>
              <w:rPr>
                <w:rFonts w:ascii="Arial" w:hAnsi="Arial" w:cs="Arial"/>
                <w:b/>
                <w:i/>
                <w:iCs/>
                <w:sz w:val="18"/>
                <w:szCs w:val="18"/>
              </w:rPr>
            </w:pPr>
            <w:r w:rsidRPr="006F4EBD">
              <w:rPr>
                <w:rFonts w:ascii="Arial" w:hAnsi="Arial" w:cs="Arial"/>
                <w:b/>
                <w:i/>
                <w:iCs/>
                <w:sz w:val="18"/>
                <w:szCs w:val="18"/>
              </w:rPr>
              <w:lastRenderedPageBreak/>
              <w:t xml:space="preserve">Year Group Tracking </w:t>
            </w:r>
          </w:p>
          <w:p w14:paraId="210DA15A" w14:textId="77777777" w:rsidR="004A05C4" w:rsidRPr="006F4EBD" w:rsidRDefault="004A05C4" w:rsidP="004A05C4">
            <w:pPr>
              <w:pStyle w:val="NormalWeb"/>
              <w:rPr>
                <w:rFonts w:ascii="Arial" w:hAnsi="Arial" w:cs="Arial"/>
                <w:i/>
                <w:iCs/>
                <w:sz w:val="18"/>
                <w:szCs w:val="18"/>
              </w:rPr>
            </w:pPr>
            <w:r w:rsidRPr="006F4EBD">
              <w:rPr>
                <w:rFonts w:ascii="Arial" w:hAnsi="Arial" w:cs="Arial"/>
                <w:i/>
                <w:iCs/>
                <w:sz w:val="18"/>
                <w:szCs w:val="18"/>
              </w:rPr>
              <w:t xml:space="preserve">On a 6 point expected annual progress measure - disadvantaged pupils have made accelerated progress and narrowed the gap on the cohort average in Year </w:t>
            </w:r>
          </w:p>
          <w:p w14:paraId="22F3C5C0" w14:textId="77777777" w:rsidR="004A05C4" w:rsidRPr="006F4EBD" w:rsidRDefault="004A05C4" w:rsidP="004A05C4">
            <w:pPr>
              <w:pStyle w:val="NormalWeb"/>
              <w:rPr>
                <w:rFonts w:ascii="Arial" w:hAnsi="Arial" w:cs="Arial"/>
                <w:i/>
                <w:iCs/>
                <w:sz w:val="18"/>
                <w:szCs w:val="18"/>
              </w:rPr>
            </w:pPr>
          </w:p>
          <w:p w14:paraId="7CF6183C" w14:textId="77777777" w:rsidR="004A05C4" w:rsidRPr="006F4EBD" w:rsidRDefault="004A05C4" w:rsidP="004A05C4">
            <w:pPr>
              <w:pStyle w:val="NormalWeb"/>
              <w:rPr>
                <w:noProof/>
                <w:lang w:val="en-US"/>
              </w:rPr>
            </w:pPr>
            <w:r w:rsidRPr="006F4EBD">
              <w:rPr>
                <w:noProof/>
                <w:lang w:val="en-US"/>
              </w:rPr>
              <w:t xml:space="preserve"> </w:t>
            </w:r>
            <w:r w:rsidRPr="006F4EBD">
              <w:rPr>
                <w:noProof/>
                <w:lang w:val="en-US"/>
              </w:rPr>
              <w:drawing>
                <wp:inline distT="0" distB="0" distL="0" distR="0" wp14:anchorId="2B0706E1" wp14:editId="479FAF51">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F4EBD">
              <w:rPr>
                <w:noProof/>
                <w:lang w:eastAsia="en-GB"/>
              </w:rPr>
              <w:t xml:space="preserve">         </w:t>
            </w:r>
            <w:r w:rsidRPr="006F4EBD">
              <w:rPr>
                <w:noProof/>
                <w:lang w:val="en-US"/>
              </w:rPr>
              <w:drawing>
                <wp:inline distT="0" distB="0" distL="0" distR="0" wp14:anchorId="54159E80" wp14:editId="5C6E79CD">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0CAC90" w14:textId="77777777" w:rsidR="004A05C4" w:rsidRPr="006F4EBD" w:rsidRDefault="004A05C4" w:rsidP="004A05C4">
            <w:pPr>
              <w:pStyle w:val="NormalWeb"/>
              <w:rPr>
                <w:noProof/>
                <w:lang w:val="en-US"/>
              </w:rPr>
            </w:pPr>
          </w:p>
          <w:p w14:paraId="6944C00A" w14:textId="77777777" w:rsidR="004A05C4" w:rsidRPr="006F4EBD" w:rsidRDefault="004A05C4" w:rsidP="004A05C4">
            <w:pPr>
              <w:pStyle w:val="NormalWeb"/>
              <w:rPr>
                <w:noProof/>
                <w:lang w:val="en-US"/>
              </w:rPr>
            </w:pPr>
          </w:p>
          <w:p w14:paraId="0D883486" w14:textId="77777777" w:rsidR="004A05C4" w:rsidRPr="006F4EBD" w:rsidRDefault="004A05C4" w:rsidP="00CD4D5D">
            <w:pPr>
              <w:pStyle w:val="NormalWeb"/>
              <w:rPr>
                <w:rFonts w:ascii="Arial" w:hAnsi="Arial" w:cs="Arial"/>
                <w:i/>
                <w:iCs/>
                <w:sz w:val="18"/>
                <w:szCs w:val="18"/>
              </w:rPr>
            </w:pPr>
          </w:p>
          <w:p w14:paraId="3D53B9F1" w14:textId="77777777" w:rsidR="006C6638" w:rsidRPr="006F4EBD" w:rsidRDefault="006C6638" w:rsidP="006C6638">
            <w:pPr>
              <w:pStyle w:val="NormalWeb"/>
              <w:rPr>
                <w:i/>
                <w:iCs/>
              </w:rPr>
            </w:pPr>
          </w:p>
        </w:tc>
      </w:tr>
    </w:tbl>
    <w:p w14:paraId="3F145C2A" w14:textId="77777777" w:rsidR="004E1807" w:rsidRDefault="004E1807"/>
    <w:p w14:paraId="0B207DB2" w14:textId="77777777" w:rsidR="004E1807" w:rsidRDefault="004E1807"/>
    <w:p w14:paraId="7882BF3F" w14:textId="77777777" w:rsidR="00842891" w:rsidRDefault="00842891"/>
    <w:p w14:paraId="4AEFCCD2" w14:textId="77777777" w:rsidR="00842891" w:rsidRDefault="00842891"/>
    <w:p w14:paraId="6C9174B8" w14:textId="77777777" w:rsidR="00842891" w:rsidRDefault="00842891"/>
    <w:p w14:paraId="2337AE48" w14:textId="77777777" w:rsidR="00842891" w:rsidRDefault="00842891"/>
    <w:p w14:paraId="2A25C850" w14:textId="77777777" w:rsidR="00842891" w:rsidRDefault="00842891"/>
    <w:p w14:paraId="06827BD5" w14:textId="77777777" w:rsidR="00842891" w:rsidRDefault="00842891" w:rsidP="00842891"/>
    <w:p w14:paraId="198D5B55" w14:textId="77777777" w:rsidR="00832559" w:rsidRDefault="00832559" w:rsidP="0004731E"/>
    <w:sectPr w:rsidR="00832559" w:rsidSect="004A05C4">
      <w:pgSz w:w="16838" w:h="11906" w:orient="landscape"/>
      <w:pgMar w:top="510" w:right="720" w:bottom="45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6CC6" w14:textId="77777777" w:rsidR="00064BAF" w:rsidRDefault="00064BAF" w:rsidP="00CD68B1">
      <w:r>
        <w:separator/>
      </w:r>
    </w:p>
  </w:endnote>
  <w:endnote w:type="continuationSeparator" w:id="0">
    <w:p w14:paraId="2DE811E5" w14:textId="77777777" w:rsidR="00064BAF" w:rsidRDefault="00064BA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4A52" w14:textId="77777777" w:rsidR="00064BAF" w:rsidRDefault="00064BAF" w:rsidP="00CD68B1">
      <w:r>
        <w:separator/>
      </w:r>
    </w:p>
  </w:footnote>
  <w:footnote w:type="continuationSeparator" w:id="0">
    <w:p w14:paraId="63DFFC3B" w14:textId="77777777" w:rsidR="00064BAF" w:rsidRDefault="00064BAF" w:rsidP="00CD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FDD24E1"/>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20A6F"/>
    <w:rsid w:val="00021FF4"/>
    <w:rsid w:val="0002218D"/>
    <w:rsid w:val="00026426"/>
    <w:rsid w:val="000315F8"/>
    <w:rsid w:val="00033453"/>
    <w:rsid w:val="0003510C"/>
    <w:rsid w:val="000406C7"/>
    <w:rsid w:val="0004399F"/>
    <w:rsid w:val="0004731E"/>
    <w:rsid w:val="000473C9"/>
    <w:rsid w:val="000501F0"/>
    <w:rsid w:val="00052324"/>
    <w:rsid w:val="000557F9"/>
    <w:rsid w:val="00055B3D"/>
    <w:rsid w:val="0006219B"/>
    <w:rsid w:val="00063367"/>
    <w:rsid w:val="00063E5C"/>
    <w:rsid w:val="00064BAF"/>
    <w:rsid w:val="00080BB7"/>
    <w:rsid w:val="00087758"/>
    <w:rsid w:val="000A25FC"/>
    <w:rsid w:val="000B25ED"/>
    <w:rsid w:val="000B4186"/>
    <w:rsid w:val="000B5413"/>
    <w:rsid w:val="000C37C2"/>
    <w:rsid w:val="000C4CF8"/>
    <w:rsid w:val="000D01F8"/>
    <w:rsid w:val="000D0B47"/>
    <w:rsid w:val="000D480D"/>
    <w:rsid w:val="000D7ED1"/>
    <w:rsid w:val="000E4243"/>
    <w:rsid w:val="000E601C"/>
    <w:rsid w:val="000F5F94"/>
    <w:rsid w:val="001137CF"/>
    <w:rsid w:val="00117186"/>
    <w:rsid w:val="0011718D"/>
    <w:rsid w:val="00121D72"/>
    <w:rsid w:val="00125340"/>
    <w:rsid w:val="00125BA7"/>
    <w:rsid w:val="00131CA9"/>
    <w:rsid w:val="00136F37"/>
    <w:rsid w:val="00154546"/>
    <w:rsid w:val="001849D6"/>
    <w:rsid w:val="001B3013"/>
    <w:rsid w:val="001B794A"/>
    <w:rsid w:val="001C6701"/>
    <w:rsid w:val="001C686D"/>
    <w:rsid w:val="001D552C"/>
    <w:rsid w:val="001E7B91"/>
    <w:rsid w:val="001F6B44"/>
    <w:rsid w:val="00232CF5"/>
    <w:rsid w:val="00240F98"/>
    <w:rsid w:val="00250E95"/>
    <w:rsid w:val="00254A66"/>
    <w:rsid w:val="00257811"/>
    <w:rsid w:val="00262114"/>
    <w:rsid w:val="002622B6"/>
    <w:rsid w:val="00266F12"/>
    <w:rsid w:val="00267F85"/>
    <w:rsid w:val="00272CAB"/>
    <w:rsid w:val="0027322F"/>
    <w:rsid w:val="00276805"/>
    <w:rsid w:val="00283ADD"/>
    <w:rsid w:val="002856C3"/>
    <w:rsid w:val="002876DD"/>
    <w:rsid w:val="002954A6"/>
    <w:rsid w:val="002962F2"/>
    <w:rsid w:val="002B3394"/>
    <w:rsid w:val="002C6728"/>
    <w:rsid w:val="002D0219"/>
    <w:rsid w:val="002D0A33"/>
    <w:rsid w:val="002D22A0"/>
    <w:rsid w:val="002D72EE"/>
    <w:rsid w:val="002E686F"/>
    <w:rsid w:val="002F6FB5"/>
    <w:rsid w:val="00320C3A"/>
    <w:rsid w:val="003233CC"/>
    <w:rsid w:val="00337056"/>
    <w:rsid w:val="00351952"/>
    <w:rsid w:val="003524C8"/>
    <w:rsid w:val="00355189"/>
    <w:rsid w:val="00366499"/>
    <w:rsid w:val="00380587"/>
    <w:rsid w:val="003822C1"/>
    <w:rsid w:val="00390402"/>
    <w:rsid w:val="003957BD"/>
    <w:rsid w:val="003961A3"/>
    <w:rsid w:val="003A3CBD"/>
    <w:rsid w:val="003A44E8"/>
    <w:rsid w:val="003B5C5D"/>
    <w:rsid w:val="003B6371"/>
    <w:rsid w:val="003C79F6"/>
    <w:rsid w:val="003D2143"/>
    <w:rsid w:val="003D5B17"/>
    <w:rsid w:val="003E0898"/>
    <w:rsid w:val="003E0F42"/>
    <w:rsid w:val="003E2CCA"/>
    <w:rsid w:val="003E507D"/>
    <w:rsid w:val="003E77A2"/>
    <w:rsid w:val="003F2130"/>
    <w:rsid w:val="003F7BE2"/>
    <w:rsid w:val="004029AD"/>
    <w:rsid w:val="00402EED"/>
    <w:rsid w:val="004063E6"/>
    <w:rsid w:val="004107D2"/>
    <w:rsid w:val="00410C23"/>
    <w:rsid w:val="00423264"/>
    <w:rsid w:val="00435936"/>
    <w:rsid w:val="00446F93"/>
    <w:rsid w:val="0045308A"/>
    <w:rsid w:val="00456ABA"/>
    <w:rsid w:val="004642B2"/>
    <w:rsid w:val="004642BC"/>
    <w:rsid w:val="004667CF"/>
    <w:rsid w:val="004667DB"/>
    <w:rsid w:val="00472131"/>
    <w:rsid w:val="00481041"/>
    <w:rsid w:val="004847E7"/>
    <w:rsid w:val="0049188F"/>
    <w:rsid w:val="00492683"/>
    <w:rsid w:val="00496D7D"/>
    <w:rsid w:val="004A05C4"/>
    <w:rsid w:val="004B20C3"/>
    <w:rsid w:val="004B3C35"/>
    <w:rsid w:val="004C5467"/>
    <w:rsid w:val="004D053F"/>
    <w:rsid w:val="004D3FC1"/>
    <w:rsid w:val="004D7334"/>
    <w:rsid w:val="004E1807"/>
    <w:rsid w:val="004E5349"/>
    <w:rsid w:val="004E5B85"/>
    <w:rsid w:val="004F36D5"/>
    <w:rsid w:val="004F6468"/>
    <w:rsid w:val="00501685"/>
    <w:rsid w:val="00503380"/>
    <w:rsid w:val="00530007"/>
    <w:rsid w:val="00540101"/>
    <w:rsid w:val="00540319"/>
    <w:rsid w:val="00541F7B"/>
    <w:rsid w:val="00555265"/>
    <w:rsid w:val="00557E19"/>
    <w:rsid w:val="00557E9F"/>
    <w:rsid w:val="0056652E"/>
    <w:rsid w:val="005710AB"/>
    <w:rsid w:val="005814E7"/>
    <w:rsid w:val="005832BE"/>
    <w:rsid w:val="00583C90"/>
    <w:rsid w:val="0058583E"/>
    <w:rsid w:val="00586324"/>
    <w:rsid w:val="00594345"/>
    <w:rsid w:val="00597346"/>
    <w:rsid w:val="005A04D4"/>
    <w:rsid w:val="005A25B5"/>
    <w:rsid w:val="005A3451"/>
    <w:rsid w:val="005D06F3"/>
    <w:rsid w:val="005E2CF9"/>
    <w:rsid w:val="005E53DA"/>
    <w:rsid w:val="005E54F3"/>
    <w:rsid w:val="005E6D26"/>
    <w:rsid w:val="005F28CF"/>
    <w:rsid w:val="005F2BDD"/>
    <w:rsid w:val="005F51E7"/>
    <w:rsid w:val="00601130"/>
    <w:rsid w:val="006076EA"/>
    <w:rsid w:val="00607DFD"/>
    <w:rsid w:val="00611495"/>
    <w:rsid w:val="0061227D"/>
    <w:rsid w:val="00620176"/>
    <w:rsid w:val="00626887"/>
    <w:rsid w:val="00630044"/>
    <w:rsid w:val="00630BE0"/>
    <w:rsid w:val="00636313"/>
    <w:rsid w:val="00636F61"/>
    <w:rsid w:val="0064774F"/>
    <w:rsid w:val="00654DE5"/>
    <w:rsid w:val="00661255"/>
    <w:rsid w:val="00662EEF"/>
    <w:rsid w:val="006676BE"/>
    <w:rsid w:val="00681E8F"/>
    <w:rsid w:val="00683A3C"/>
    <w:rsid w:val="006B358C"/>
    <w:rsid w:val="006C6638"/>
    <w:rsid w:val="006C7C85"/>
    <w:rsid w:val="006D447D"/>
    <w:rsid w:val="006D5E63"/>
    <w:rsid w:val="006E6C0F"/>
    <w:rsid w:val="006F0B6A"/>
    <w:rsid w:val="006F2075"/>
    <w:rsid w:val="006F22D1"/>
    <w:rsid w:val="006F2883"/>
    <w:rsid w:val="006F4EBD"/>
    <w:rsid w:val="006F7EB8"/>
    <w:rsid w:val="00700CA9"/>
    <w:rsid w:val="007060F9"/>
    <w:rsid w:val="00717AF4"/>
    <w:rsid w:val="0072146C"/>
    <w:rsid w:val="007335B7"/>
    <w:rsid w:val="00743BF3"/>
    <w:rsid w:val="00746605"/>
    <w:rsid w:val="007507B3"/>
    <w:rsid w:val="007553C4"/>
    <w:rsid w:val="00757239"/>
    <w:rsid w:val="00757800"/>
    <w:rsid w:val="00765EFB"/>
    <w:rsid w:val="00766387"/>
    <w:rsid w:val="00767E1D"/>
    <w:rsid w:val="00780C8B"/>
    <w:rsid w:val="00797116"/>
    <w:rsid w:val="007A2742"/>
    <w:rsid w:val="007A3FC0"/>
    <w:rsid w:val="007B141B"/>
    <w:rsid w:val="007B228E"/>
    <w:rsid w:val="007B7A28"/>
    <w:rsid w:val="007C2B91"/>
    <w:rsid w:val="007C4F4A"/>
    <w:rsid w:val="007C749E"/>
    <w:rsid w:val="007D46EB"/>
    <w:rsid w:val="007E482B"/>
    <w:rsid w:val="007F271A"/>
    <w:rsid w:val="007F3C16"/>
    <w:rsid w:val="00827203"/>
    <w:rsid w:val="00832559"/>
    <w:rsid w:val="00842891"/>
    <w:rsid w:val="0084389C"/>
    <w:rsid w:val="00845265"/>
    <w:rsid w:val="0084552A"/>
    <w:rsid w:val="0085024F"/>
    <w:rsid w:val="00863790"/>
    <w:rsid w:val="00864593"/>
    <w:rsid w:val="00881958"/>
    <w:rsid w:val="0088412D"/>
    <w:rsid w:val="00894227"/>
    <w:rsid w:val="008A0380"/>
    <w:rsid w:val="008A2E88"/>
    <w:rsid w:val="008B7FE5"/>
    <w:rsid w:val="008C10E9"/>
    <w:rsid w:val="008C4FDD"/>
    <w:rsid w:val="008C6F04"/>
    <w:rsid w:val="008D52FD"/>
    <w:rsid w:val="008D58CE"/>
    <w:rsid w:val="008E3214"/>
    <w:rsid w:val="008E364E"/>
    <w:rsid w:val="008E64E9"/>
    <w:rsid w:val="008F0F73"/>
    <w:rsid w:val="008F69EC"/>
    <w:rsid w:val="009021E8"/>
    <w:rsid w:val="009079EE"/>
    <w:rsid w:val="00914D6D"/>
    <w:rsid w:val="00915380"/>
    <w:rsid w:val="00917D70"/>
    <w:rsid w:val="009242F1"/>
    <w:rsid w:val="00946F63"/>
    <w:rsid w:val="00947F1C"/>
    <w:rsid w:val="009667EC"/>
    <w:rsid w:val="00967494"/>
    <w:rsid w:val="00972129"/>
    <w:rsid w:val="00992C5E"/>
    <w:rsid w:val="009938EF"/>
    <w:rsid w:val="00995B4F"/>
    <w:rsid w:val="009E1488"/>
    <w:rsid w:val="009E3E5F"/>
    <w:rsid w:val="009E583D"/>
    <w:rsid w:val="009E7A9D"/>
    <w:rsid w:val="009F1341"/>
    <w:rsid w:val="009F480D"/>
    <w:rsid w:val="009F6D27"/>
    <w:rsid w:val="00A00036"/>
    <w:rsid w:val="00A00323"/>
    <w:rsid w:val="00A13FBB"/>
    <w:rsid w:val="00A24C51"/>
    <w:rsid w:val="00A2754E"/>
    <w:rsid w:val="00A32773"/>
    <w:rsid w:val="00A33F73"/>
    <w:rsid w:val="00A37195"/>
    <w:rsid w:val="00A37D2D"/>
    <w:rsid w:val="00A439AF"/>
    <w:rsid w:val="00A44EBE"/>
    <w:rsid w:val="00A57107"/>
    <w:rsid w:val="00A60ECF"/>
    <w:rsid w:val="00A6273A"/>
    <w:rsid w:val="00A6366C"/>
    <w:rsid w:val="00A77153"/>
    <w:rsid w:val="00A808E9"/>
    <w:rsid w:val="00A816E6"/>
    <w:rsid w:val="00A8709B"/>
    <w:rsid w:val="00A95ACC"/>
    <w:rsid w:val="00AB5B2A"/>
    <w:rsid w:val="00AC4585"/>
    <w:rsid w:val="00AD10C2"/>
    <w:rsid w:val="00AD5B84"/>
    <w:rsid w:val="00AE151A"/>
    <w:rsid w:val="00AE66C2"/>
    <w:rsid w:val="00AE77EC"/>
    <w:rsid w:val="00AE78F2"/>
    <w:rsid w:val="00AF32EF"/>
    <w:rsid w:val="00B01C9A"/>
    <w:rsid w:val="00B122DA"/>
    <w:rsid w:val="00B13714"/>
    <w:rsid w:val="00B17B33"/>
    <w:rsid w:val="00B31AA4"/>
    <w:rsid w:val="00B33DFE"/>
    <w:rsid w:val="00B3409B"/>
    <w:rsid w:val="00B369C7"/>
    <w:rsid w:val="00B36BB9"/>
    <w:rsid w:val="00B44A21"/>
    <w:rsid w:val="00B44E17"/>
    <w:rsid w:val="00B45CBC"/>
    <w:rsid w:val="00B55BC5"/>
    <w:rsid w:val="00B60E7C"/>
    <w:rsid w:val="00B63631"/>
    <w:rsid w:val="00B668B6"/>
    <w:rsid w:val="00B7195B"/>
    <w:rsid w:val="00B72939"/>
    <w:rsid w:val="00B764DD"/>
    <w:rsid w:val="00B80272"/>
    <w:rsid w:val="00B9382E"/>
    <w:rsid w:val="00BA3C3E"/>
    <w:rsid w:val="00BB5A50"/>
    <w:rsid w:val="00BC54E1"/>
    <w:rsid w:val="00BC693D"/>
    <w:rsid w:val="00BC7733"/>
    <w:rsid w:val="00BD7EAA"/>
    <w:rsid w:val="00BE3670"/>
    <w:rsid w:val="00BE5BCA"/>
    <w:rsid w:val="00BF4376"/>
    <w:rsid w:val="00C00F3C"/>
    <w:rsid w:val="00C04C4C"/>
    <w:rsid w:val="00C068B2"/>
    <w:rsid w:val="00C102E1"/>
    <w:rsid w:val="00C14FAE"/>
    <w:rsid w:val="00C32D5C"/>
    <w:rsid w:val="00C34113"/>
    <w:rsid w:val="00C35120"/>
    <w:rsid w:val="00C416E8"/>
    <w:rsid w:val="00C57EF4"/>
    <w:rsid w:val="00C70B05"/>
    <w:rsid w:val="00C73995"/>
    <w:rsid w:val="00C77065"/>
    <w:rsid w:val="00C77968"/>
    <w:rsid w:val="00C8030B"/>
    <w:rsid w:val="00CA1AF5"/>
    <w:rsid w:val="00CC40C8"/>
    <w:rsid w:val="00CD2230"/>
    <w:rsid w:val="00CD2CEE"/>
    <w:rsid w:val="00CD4D5D"/>
    <w:rsid w:val="00CD68B1"/>
    <w:rsid w:val="00CE1584"/>
    <w:rsid w:val="00CE3BA1"/>
    <w:rsid w:val="00CE45EF"/>
    <w:rsid w:val="00CF02DE"/>
    <w:rsid w:val="00CF1B9B"/>
    <w:rsid w:val="00D11A2D"/>
    <w:rsid w:val="00D16AFA"/>
    <w:rsid w:val="00D20138"/>
    <w:rsid w:val="00D309A5"/>
    <w:rsid w:val="00D35464"/>
    <w:rsid w:val="00D370F4"/>
    <w:rsid w:val="00D376DD"/>
    <w:rsid w:val="00D44786"/>
    <w:rsid w:val="00D46E95"/>
    <w:rsid w:val="00D473AF"/>
    <w:rsid w:val="00D504EA"/>
    <w:rsid w:val="00D51EA2"/>
    <w:rsid w:val="00D5644C"/>
    <w:rsid w:val="00D569EC"/>
    <w:rsid w:val="00D57EB0"/>
    <w:rsid w:val="00D57EB2"/>
    <w:rsid w:val="00D73572"/>
    <w:rsid w:val="00D82EF5"/>
    <w:rsid w:val="00D83071"/>
    <w:rsid w:val="00D8454C"/>
    <w:rsid w:val="00D9429A"/>
    <w:rsid w:val="00DB0D02"/>
    <w:rsid w:val="00DB12CF"/>
    <w:rsid w:val="00DB4644"/>
    <w:rsid w:val="00DB714B"/>
    <w:rsid w:val="00DB7500"/>
    <w:rsid w:val="00DC3F30"/>
    <w:rsid w:val="00DE33BF"/>
    <w:rsid w:val="00DE7D8A"/>
    <w:rsid w:val="00DF76AB"/>
    <w:rsid w:val="00E04EE8"/>
    <w:rsid w:val="00E10050"/>
    <w:rsid w:val="00E106F9"/>
    <w:rsid w:val="00E20F63"/>
    <w:rsid w:val="00E2453A"/>
    <w:rsid w:val="00E34A8F"/>
    <w:rsid w:val="00E354EA"/>
    <w:rsid w:val="00E35628"/>
    <w:rsid w:val="00E4038D"/>
    <w:rsid w:val="00E5066A"/>
    <w:rsid w:val="00E865E4"/>
    <w:rsid w:val="00E91D65"/>
    <w:rsid w:val="00E960FC"/>
    <w:rsid w:val="00E96E48"/>
    <w:rsid w:val="00EB090F"/>
    <w:rsid w:val="00EB7216"/>
    <w:rsid w:val="00ED0F8C"/>
    <w:rsid w:val="00EE4D95"/>
    <w:rsid w:val="00EE50D0"/>
    <w:rsid w:val="00EF257B"/>
    <w:rsid w:val="00EF2A09"/>
    <w:rsid w:val="00EF2C1C"/>
    <w:rsid w:val="00EF6AAD"/>
    <w:rsid w:val="00F148B0"/>
    <w:rsid w:val="00F16299"/>
    <w:rsid w:val="00F25DF2"/>
    <w:rsid w:val="00F359FE"/>
    <w:rsid w:val="00F36497"/>
    <w:rsid w:val="00F367C9"/>
    <w:rsid w:val="00F40D5D"/>
    <w:rsid w:val="00F54E2A"/>
    <w:rsid w:val="00F55645"/>
    <w:rsid w:val="00F55DE6"/>
    <w:rsid w:val="00F61904"/>
    <w:rsid w:val="00F65BEB"/>
    <w:rsid w:val="00F71231"/>
    <w:rsid w:val="00F84A60"/>
    <w:rsid w:val="00F85CBD"/>
    <w:rsid w:val="00F87EC9"/>
    <w:rsid w:val="00F91169"/>
    <w:rsid w:val="00F93C25"/>
    <w:rsid w:val="00F9458B"/>
    <w:rsid w:val="00F970BA"/>
    <w:rsid w:val="00F9797B"/>
    <w:rsid w:val="00FB153F"/>
    <w:rsid w:val="00FB223A"/>
    <w:rsid w:val="00FC19A9"/>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063E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063E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7294">
      <w:bodyDiv w:val="1"/>
      <w:marLeft w:val="0"/>
      <w:marRight w:val="0"/>
      <w:marTop w:val="0"/>
      <w:marBottom w:val="0"/>
      <w:divBdr>
        <w:top w:val="none" w:sz="0" w:space="0" w:color="auto"/>
        <w:left w:val="none" w:sz="0" w:space="0" w:color="auto"/>
        <w:bottom w:val="none" w:sz="0" w:space="0" w:color="auto"/>
        <w:right w:val="none" w:sz="0" w:space="0" w:color="auto"/>
      </w:divBdr>
    </w:div>
    <w:div w:id="487207692">
      <w:bodyDiv w:val="1"/>
      <w:marLeft w:val="0"/>
      <w:marRight w:val="0"/>
      <w:marTop w:val="0"/>
      <w:marBottom w:val="0"/>
      <w:divBdr>
        <w:top w:val="none" w:sz="0" w:space="0" w:color="auto"/>
        <w:left w:val="none" w:sz="0" w:space="0" w:color="auto"/>
        <w:bottom w:val="none" w:sz="0" w:space="0" w:color="auto"/>
        <w:right w:val="none" w:sz="0" w:space="0" w:color="auto"/>
      </w:divBdr>
      <w:divsChild>
        <w:div w:id="284585565">
          <w:marLeft w:val="0"/>
          <w:marRight w:val="0"/>
          <w:marTop w:val="0"/>
          <w:marBottom w:val="0"/>
          <w:divBdr>
            <w:top w:val="none" w:sz="0" w:space="0" w:color="auto"/>
            <w:left w:val="none" w:sz="0" w:space="0" w:color="auto"/>
            <w:bottom w:val="none" w:sz="0" w:space="0" w:color="auto"/>
            <w:right w:val="none" w:sz="0" w:space="0" w:color="auto"/>
          </w:divBdr>
          <w:divsChild>
            <w:div w:id="1166553752">
              <w:marLeft w:val="0"/>
              <w:marRight w:val="0"/>
              <w:marTop w:val="0"/>
              <w:marBottom w:val="0"/>
              <w:divBdr>
                <w:top w:val="none" w:sz="0" w:space="0" w:color="auto"/>
                <w:left w:val="none" w:sz="0" w:space="0" w:color="auto"/>
                <w:bottom w:val="none" w:sz="0" w:space="0" w:color="auto"/>
                <w:right w:val="none" w:sz="0" w:space="0" w:color="auto"/>
              </w:divBdr>
              <w:divsChild>
                <w:div w:id="707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29312540">
      <w:bodyDiv w:val="1"/>
      <w:marLeft w:val="0"/>
      <w:marRight w:val="0"/>
      <w:marTop w:val="0"/>
      <w:marBottom w:val="0"/>
      <w:divBdr>
        <w:top w:val="none" w:sz="0" w:space="0" w:color="auto"/>
        <w:left w:val="none" w:sz="0" w:space="0" w:color="auto"/>
        <w:bottom w:val="none" w:sz="0" w:space="0" w:color="auto"/>
        <w:right w:val="none" w:sz="0" w:space="0" w:color="auto"/>
      </w:divBdr>
    </w:div>
    <w:div w:id="20396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WS/PP Progress Year End 2019</a:t>
            </a:r>
          </a:p>
        </c:rich>
      </c:tx>
      <c:layout/>
      <c:overlay val="0"/>
      <c:spPr>
        <a:noFill/>
        <a:ln>
          <a:noFill/>
        </a:ln>
        <a:effectLst/>
      </c:spPr>
    </c:title>
    <c:autoTitleDeleted val="0"/>
    <c:plotArea>
      <c:layout/>
      <c:barChart>
        <c:barDir val="col"/>
        <c:grouping val="clustered"/>
        <c:varyColors val="0"/>
        <c:ser>
          <c:idx val="1"/>
          <c:order val="0"/>
          <c:tx>
            <c:strRef>
              <c:f>Progress!$C$1</c:f>
              <c:strCache>
                <c:ptCount val="1"/>
                <c:pt idx="0">
                  <c:v>WS</c:v>
                </c:pt>
              </c:strCache>
            </c:strRef>
          </c:tx>
          <c:spPr>
            <a:solidFill>
              <a:srgbClr val="0070C0"/>
            </a:solidFill>
            <a:ln>
              <a:noFill/>
            </a:ln>
            <a:effectLst/>
          </c:spPr>
          <c:invertIfNegative val="0"/>
          <c:val>
            <c:numRef>
              <c:f>Progress!$C$2:$C$7</c:f>
              <c:numCache>
                <c:formatCode>0.00</c:formatCode>
                <c:ptCount val="6"/>
                <c:pt idx="0">
                  <c:v>3.67</c:v>
                </c:pt>
                <c:pt idx="1">
                  <c:v>5.33</c:v>
                </c:pt>
                <c:pt idx="2">
                  <c:v>6.2</c:v>
                </c:pt>
                <c:pt idx="3">
                  <c:v>6.43</c:v>
                </c:pt>
                <c:pt idx="4">
                  <c:v>5.75</c:v>
                </c:pt>
                <c:pt idx="5">
                  <c:v>9.07</c:v>
                </c:pt>
              </c:numCache>
            </c:numRef>
          </c:val>
          <c:extLst xmlns:c16r2="http://schemas.microsoft.com/office/drawing/2015/06/chart">
            <c:ext xmlns:c16="http://schemas.microsoft.com/office/drawing/2014/chart" uri="{C3380CC4-5D6E-409C-BE32-E72D297353CC}">
              <c16:uniqueId val="{00000000-1BB6-40F0-823F-87D4363B084C}"/>
            </c:ext>
          </c:extLst>
        </c:ser>
        <c:ser>
          <c:idx val="2"/>
          <c:order val="1"/>
          <c:tx>
            <c:strRef>
              <c:f>Progress!$B$1</c:f>
              <c:strCache>
                <c:ptCount val="1"/>
                <c:pt idx="0">
                  <c:v>PP</c:v>
                </c:pt>
              </c:strCache>
            </c:strRef>
          </c:tx>
          <c:spPr>
            <a:solidFill>
              <a:srgbClr val="FF3F3F"/>
            </a:solidFill>
            <a:ln>
              <a:noFill/>
            </a:ln>
            <a:effectLst/>
          </c:spPr>
          <c:invertIfNegative val="0"/>
          <c:dLbls>
            <c:dLbl>
              <c:idx val="0"/>
              <c:layout/>
              <c:tx>
                <c:rich>
                  <a:bodyPr/>
                  <a:lstStyle/>
                  <a:p>
                    <a:fld id="{A5C4F7D5-9892-4754-9385-4D36A4FEEF23}"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1-1BB6-40F0-823F-87D4363B084C}"/>
                </c:ext>
              </c:extLst>
            </c:dLbl>
            <c:dLbl>
              <c:idx val="1"/>
              <c:layout/>
              <c:tx>
                <c:rich>
                  <a:bodyPr/>
                  <a:lstStyle/>
                  <a:p>
                    <a:fld id="{2D504B71-94F0-4FC9-8470-9C69176448B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BB6-40F0-823F-87D4363B084C}"/>
                </c:ext>
              </c:extLst>
            </c:dLbl>
            <c:dLbl>
              <c:idx val="2"/>
              <c:layout/>
              <c:tx>
                <c:rich>
                  <a:bodyPr/>
                  <a:lstStyle/>
                  <a:p>
                    <a:fld id="{A9CFA418-925C-4C77-AE1D-1E16810EADE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BB6-40F0-823F-87D4363B084C}"/>
                </c:ext>
              </c:extLst>
            </c:dLbl>
            <c:dLbl>
              <c:idx val="3"/>
              <c:layout/>
              <c:tx>
                <c:rich>
                  <a:bodyPr/>
                  <a:lstStyle/>
                  <a:p>
                    <a:fld id="{D07298BF-8FAE-4D6E-A94D-DC06FBAB59A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BB6-40F0-823F-87D4363B084C}"/>
                </c:ext>
              </c:extLst>
            </c:dLbl>
            <c:dLbl>
              <c:idx val="4"/>
              <c:layout/>
              <c:tx>
                <c:rich>
                  <a:bodyPr/>
                  <a:lstStyle/>
                  <a:p>
                    <a:fld id="{37A50E9A-3BFE-408A-81AF-74739CDBEE7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1BB6-40F0-823F-87D4363B084C}"/>
                </c:ext>
              </c:extLst>
            </c:dLbl>
            <c:dLbl>
              <c:idx val="5"/>
              <c:layout/>
              <c:tx>
                <c:rich>
                  <a:bodyPr/>
                  <a:lstStyle/>
                  <a:p>
                    <a:fld id="{8F00BB8C-35F1-48BA-A273-8E3D5F03173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BB6-40F0-823F-87D4363B084C}"/>
                </c:ext>
              </c:extLst>
            </c:dLbl>
            <c:spPr>
              <a:noFill/>
              <a:ln>
                <a:noFill/>
              </a:ln>
              <a:effectLst/>
            </c:spPr>
            <c:txPr>
              <a:bodyPr rot="0" spcFirstLastPara="1" vertOverflow="ellipsis" vert="horz" wrap="square" lIns="0" tIns="0" rIns="0" bIns="3600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DataLabelsRange val="1"/>
                <c15:showLeaderLines val="0"/>
              </c:ext>
            </c:extLst>
          </c:dLbls>
          <c:val>
            <c:numRef>
              <c:f>Progress!$B$2:$B$7</c:f>
              <c:numCache>
                <c:formatCode>0.00</c:formatCode>
                <c:ptCount val="6"/>
                <c:pt idx="0">
                  <c:v>5.44</c:v>
                </c:pt>
                <c:pt idx="1">
                  <c:v>6.31</c:v>
                </c:pt>
                <c:pt idx="2">
                  <c:v>6.35</c:v>
                </c:pt>
                <c:pt idx="3">
                  <c:v>5.97</c:v>
                </c:pt>
                <c:pt idx="4">
                  <c:v>6.5</c:v>
                </c:pt>
                <c:pt idx="5">
                  <c:v>6.68</c:v>
                </c:pt>
              </c:numCache>
            </c:numRef>
          </c:val>
          <c:extLst xmlns:c16r2="http://schemas.microsoft.com/office/drawing/2015/06/chart">
            <c:ext xmlns:c15="http://schemas.microsoft.com/office/drawing/2012/chart" uri="{02D57815-91ED-43cb-92C2-25804820EDAC}">
              <c15:datalabelsRange>
                <c15:f>Progress!$D$2:$D$7</c15:f>
                <c15:dlblRangeCache>
                  <c:ptCount val="6"/>
                  <c:pt idx="0">
                    <c:v>3</c:v>
                  </c:pt>
                  <c:pt idx="1">
                    <c:v>4</c:v>
                  </c:pt>
                  <c:pt idx="2">
                    <c:v>5</c:v>
                  </c:pt>
                  <c:pt idx="3">
                    <c:v>5</c:v>
                  </c:pt>
                  <c:pt idx="4">
                    <c:v>8</c:v>
                  </c:pt>
                  <c:pt idx="5">
                    <c:v>7</c:v>
                  </c:pt>
                </c15:dlblRangeCache>
              </c15:datalabelsRange>
            </c:ext>
            <c:ext xmlns:c16="http://schemas.microsoft.com/office/drawing/2014/chart" uri="{C3380CC4-5D6E-409C-BE32-E72D297353CC}">
              <c16:uniqueId val="{00000007-1BB6-40F0-823F-87D4363B084C}"/>
            </c:ext>
          </c:extLst>
        </c:ser>
        <c:dLbls>
          <c:showLegendKey val="0"/>
          <c:showVal val="0"/>
          <c:showCatName val="0"/>
          <c:showSerName val="0"/>
          <c:showPercent val="0"/>
          <c:showBubbleSize val="0"/>
        </c:dLbls>
        <c:gapWidth val="219"/>
        <c:overlap val="-27"/>
        <c:axId val="-2078660904"/>
        <c:axId val="-204138831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Progress!$A$1</c15:sqref>
                        </c15:formulaRef>
                      </c:ext>
                    </c:extLst>
                    <c:strCache>
                      <c:ptCount val="1"/>
                      <c:pt idx="0">
                        <c:v>Year group</c:v>
                      </c:pt>
                    </c:strCache>
                  </c:strRef>
                </c:tx>
                <c:spPr>
                  <a:solidFill>
                    <a:schemeClr val="accent1"/>
                  </a:solidFill>
                  <a:ln>
                    <a:noFill/>
                  </a:ln>
                  <a:effectLst/>
                </c:spPr>
                <c:invertIfNegative val="0"/>
                <c:val>
                  <c:numRef>
                    <c:extLst>
                      <c:ext uri="{02D57815-91ED-43cb-92C2-25804820EDAC}">
                        <c15:formulaRef>
                          <c15:sqref>Progress!$A$2:$A$7</c15:sqref>
                        </c15:formulaRef>
                      </c:ext>
                    </c:extLst>
                    <c:numCache>
                      <c:formatCode>General</c:formatCode>
                      <c:ptCount val="6"/>
                      <c:pt idx="0">
                        <c:v>1</c:v>
                      </c:pt>
                      <c:pt idx="1">
                        <c:v>2</c:v>
                      </c:pt>
                      <c:pt idx="2">
                        <c:v>3</c:v>
                      </c:pt>
                      <c:pt idx="3">
                        <c:v>4</c:v>
                      </c:pt>
                      <c:pt idx="4">
                        <c:v>5</c:v>
                      </c:pt>
                      <c:pt idx="5">
                        <c:v>6</c:v>
                      </c:pt>
                    </c:numCache>
                  </c:numRef>
                </c:val>
                <c:extLst>
                  <c:ext xmlns:c16="http://schemas.microsoft.com/office/drawing/2014/chart" uri="{C3380CC4-5D6E-409C-BE32-E72D297353CC}">
                    <c16:uniqueId val="{00000008-1BB6-40F0-823F-87D4363B084C}"/>
                  </c:ext>
                </c:extLst>
              </c15:ser>
            </c15:filteredBarSeries>
          </c:ext>
        </c:extLst>
      </c:barChart>
      <c:catAx>
        <c:axId val="-207866090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41388312"/>
        <c:crosses val="autoZero"/>
        <c:auto val="1"/>
        <c:lblAlgn val="ctr"/>
        <c:lblOffset val="100"/>
        <c:noMultiLvlLbl val="0"/>
      </c:catAx>
      <c:valAx>
        <c:axId val="-2041388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78660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WS/PP Attainment Year End 2019</a:t>
            </a:r>
          </a:p>
        </c:rich>
      </c:tx>
      <c:layout/>
      <c:overlay val="0"/>
      <c:spPr>
        <a:noFill/>
        <a:ln>
          <a:noFill/>
        </a:ln>
        <a:effectLst/>
      </c:spPr>
    </c:title>
    <c:autoTitleDeleted val="0"/>
    <c:plotArea>
      <c:layout/>
      <c:barChart>
        <c:barDir val="col"/>
        <c:grouping val="clustered"/>
        <c:varyColors val="0"/>
        <c:ser>
          <c:idx val="1"/>
          <c:order val="0"/>
          <c:tx>
            <c:strRef>
              <c:f>Attainment!$C$1</c:f>
              <c:strCache>
                <c:ptCount val="1"/>
                <c:pt idx="0">
                  <c:v>WS</c:v>
                </c:pt>
              </c:strCache>
            </c:strRef>
          </c:tx>
          <c:spPr>
            <a:solidFill>
              <a:srgbClr val="0070C0"/>
            </a:solidFill>
            <a:ln>
              <a:noFill/>
            </a:ln>
            <a:effectLst/>
          </c:spPr>
          <c:invertIfNegative val="0"/>
          <c:val>
            <c:numRef>
              <c:f>Attainment!$C$2:$C$7</c:f>
              <c:numCache>
                <c:formatCode>0%</c:formatCode>
                <c:ptCount val="6"/>
                <c:pt idx="0">
                  <c:v>0.81</c:v>
                </c:pt>
                <c:pt idx="1">
                  <c:v>0.85</c:v>
                </c:pt>
                <c:pt idx="2">
                  <c:v>0.87</c:v>
                </c:pt>
                <c:pt idx="3">
                  <c:v>0.82</c:v>
                </c:pt>
                <c:pt idx="4">
                  <c:v>0.85</c:v>
                </c:pt>
                <c:pt idx="5">
                  <c:v>0.79</c:v>
                </c:pt>
              </c:numCache>
            </c:numRef>
          </c:val>
          <c:extLst xmlns:c16r2="http://schemas.microsoft.com/office/drawing/2015/06/chart">
            <c:ext xmlns:c16="http://schemas.microsoft.com/office/drawing/2014/chart" uri="{C3380CC4-5D6E-409C-BE32-E72D297353CC}">
              <c16:uniqueId val="{00000000-3181-45A3-9F69-4E1C4915D8D1}"/>
            </c:ext>
          </c:extLst>
        </c:ser>
        <c:ser>
          <c:idx val="2"/>
          <c:order val="1"/>
          <c:tx>
            <c:strRef>
              <c:f>Attainment!$B$1</c:f>
              <c:strCache>
                <c:ptCount val="1"/>
                <c:pt idx="0">
                  <c:v>PP</c:v>
                </c:pt>
              </c:strCache>
            </c:strRef>
          </c:tx>
          <c:spPr>
            <a:solidFill>
              <a:srgbClr val="FF3F3F"/>
            </a:solidFill>
            <a:ln>
              <a:noFill/>
            </a:ln>
            <a:effectLst/>
          </c:spPr>
          <c:invertIfNegative val="0"/>
          <c:dLbls>
            <c:dLbl>
              <c:idx val="0"/>
              <c:layout/>
              <c:tx>
                <c:rich>
                  <a:bodyPr/>
                  <a:lstStyle/>
                  <a:p>
                    <a:fld id="{F4613AB6-BBEB-4B6F-8681-944C207F78AD}"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1-3181-45A3-9F69-4E1C4915D8D1}"/>
                </c:ext>
              </c:extLst>
            </c:dLbl>
            <c:dLbl>
              <c:idx val="1"/>
              <c:layout/>
              <c:tx>
                <c:rich>
                  <a:bodyPr/>
                  <a:lstStyle/>
                  <a:p>
                    <a:fld id="{C2CDECB8-1D75-4852-B7C5-A7FADDA2C0F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3181-45A3-9F69-4E1C4915D8D1}"/>
                </c:ext>
              </c:extLst>
            </c:dLbl>
            <c:dLbl>
              <c:idx val="2"/>
              <c:layout/>
              <c:tx>
                <c:rich>
                  <a:bodyPr/>
                  <a:lstStyle/>
                  <a:p>
                    <a:fld id="{F4172545-46D6-476D-970F-7B25019628B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3181-45A3-9F69-4E1C4915D8D1}"/>
                </c:ext>
              </c:extLst>
            </c:dLbl>
            <c:dLbl>
              <c:idx val="3"/>
              <c:layout/>
              <c:tx>
                <c:rich>
                  <a:bodyPr/>
                  <a:lstStyle/>
                  <a:p>
                    <a:fld id="{AB2C3036-F3C9-4EA3-AA9F-36170632B56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3181-45A3-9F69-4E1C4915D8D1}"/>
                </c:ext>
              </c:extLst>
            </c:dLbl>
            <c:dLbl>
              <c:idx val="4"/>
              <c:layout/>
              <c:tx>
                <c:rich>
                  <a:bodyPr/>
                  <a:lstStyle/>
                  <a:p>
                    <a:fld id="{F53F5B9E-F905-4148-BA72-638E3D068D9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3181-45A3-9F69-4E1C4915D8D1}"/>
                </c:ext>
              </c:extLst>
            </c:dLbl>
            <c:dLbl>
              <c:idx val="5"/>
              <c:layout/>
              <c:tx>
                <c:rich>
                  <a:bodyPr/>
                  <a:lstStyle/>
                  <a:p>
                    <a:fld id="{6F5F73AB-2E19-47FB-996F-EA7A1A09148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3181-45A3-9F69-4E1C4915D8D1}"/>
                </c:ext>
              </c:extLst>
            </c:dLbl>
            <c:spPr>
              <a:noFill/>
              <a:ln>
                <a:noFill/>
              </a:ln>
              <a:effectLst/>
            </c:spPr>
            <c:txPr>
              <a:bodyPr rot="0" spcFirstLastPara="1" vertOverflow="ellipsis" vert="horz" wrap="square" lIns="0" tIns="0" rIns="0" bIns="3600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DataLabelsRange val="1"/>
                <c15:showLeaderLines val="0"/>
              </c:ext>
            </c:extLst>
          </c:dLbls>
          <c:val>
            <c:numRef>
              <c:f>Attainment!$B$2:$B$7</c:f>
              <c:numCache>
                <c:formatCode>0%</c:formatCode>
                <c:ptCount val="6"/>
                <c:pt idx="0">
                  <c:v>0.56</c:v>
                </c:pt>
                <c:pt idx="1">
                  <c:v>0.5</c:v>
                </c:pt>
                <c:pt idx="2">
                  <c:v>0.55</c:v>
                </c:pt>
                <c:pt idx="3">
                  <c:v>0.61</c:v>
                </c:pt>
                <c:pt idx="4">
                  <c:v>0.9</c:v>
                </c:pt>
                <c:pt idx="5">
                  <c:v>0.93</c:v>
                </c:pt>
              </c:numCache>
            </c:numRef>
          </c:val>
          <c:extLst xmlns:c16r2="http://schemas.microsoft.com/office/drawing/2015/06/chart">
            <c:ext xmlns:c15="http://schemas.microsoft.com/office/drawing/2012/chart" uri="{02D57815-91ED-43cb-92C2-25804820EDAC}">
              <c15:datalabelsRange>
                <c15:f>Attainment!$D$2:$D$7</c15:f>
                <c15:dlblRangeCache>
                  <c:ptCount val="6"/>
                  <c:pt idx="0">
                    <c:v>3</c:v>
                  </c:pt>
                  <c:pt idx="1">
                    <c:v>4</c:v>
                  </c:pt>
                  <c:pt idx="2">
                    <c:v>5</c:v>
                  </c:pt>
                  <c:pt idx="3">
                    <c:v>5</c:v>
                  </c:pt>
                  <c:pt idx="4">
                    <c:v>8</c:v>
                  </c:pt>
                  <c:pt idx="5">
                    <c:v>7</c:v>
                  </c:pt>
                </c15:dlblRangeCache>
              </c15:datalabelsRange>
            </c:ext>
            <c:ext xmlns:c16="http://schemas.microsoft.com/office/drawing/2014/chart" uri="{C3380CC4-5D6E-409C-BE32-E72D297353CC}">
              <c16:uniqueId val="{00000007-3181-45A3-9F69-4E1C4915D8D1}"/>
            </c:ext>
          </c:extLst>
        </c:ser>
        <c:dLbls>
          <c:showLegendKey val="0"/>
          <c:showVal val="0"/>
          <c:showCatName val="0"/>
          <c:showSerName val="0"/>
          <c:showPercent val="0"/>
          <c:showBubbleSize val="0"/>
        </c:dLbls>
        <c:gapWidth val="219"/>
        <c:overlap val="-27"/>
        <c:axId val="-2022565352"/>
        <c:axId val="-2022614584"/>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Attainment!$A$1</c15:sqref>
                        </c15:formulaRef>
                      </c:ext>
                    </c:extLst>
                    <c:strCache>
                      <c:ptCount val="1"/>
                      <c:pt idx="0">
                        <c:v>Year group</c:v>
                      </c:pt>
                    </c:strCache>
                  </c:strRef>
                </c:tx>
                <c:spPr>
                  <a:solidFill>
                    <a:schemeClr val="accent1"/>
                  </a:solidFill>
                  <a:ln>
                    <a:noFill/>
                  </a:ln>
                  <a:effectLst/>
                </c:spPr>
                <c:invertIfNegative val="0"/>
                <c:val>
                  <c:numRef>
                    <c:extLst>
                      <c:ext uri="{02D57815-91ED-43cb-92C2-25804820EDAC}">
                        <c15:formulaRef>
                          <c15:sqref>Attainment!$A$2:$A$7</c15:sqref>
                        </c15:formulaRef>
                      </c:ext>
                    </c:extLst>
                    <c:numCache>
                      <c:formatCode>General</c:formatCode>
                      <c:ptCount val="6"/>
                      <c:pt idx="0">
                        <c:v>1</c:v>
                      </c:pt>
                      <c:pt idx="1">
                        <c:v>2</c:v>
                      </c:pt>
                      <c:pt idx="2">
                        <c:v>3</c:v>
                      </c:pt>
                      <c:pt idx="3">
                        <c:v>4</c:v>
                      </c:pt>
                      <c:pt idx="4">
                        <c:v>5</c:v>
                      </c:pt>
                      <c:pt idx="5">
                        <c:v>6</c:v>
                      </c:pt>
                    </c:numCache>
                  </c:numRef>
                </c:val>
                <c:extLst>
                  <c:ext xmlns:c16="http://schemas.microsoft.com/office/drawing/2014/chart" uri="{C3380CC4-5D6E-409C-BE32-E72D297353CC}">
                    <c16:uniqueId val="{00000008-3181-45A3-9F69-4E1C4915D8D1}"/>
                  </c:ext>
                </c:extLst>
              </c15:ser>
            </c15:filteredBarSeries>
          </c:ext>
        </c:extLst>
      </c:barChart>
      <c:catAx>
        <c:axId val="-202256535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22614584"/>
        <c:crosses val="autoZero"/>
        <c:auto val="1"/>
        <c:lblAlgn val="ctr"/>
        <c:lblOffset val="100"/>
        <c:noMultiLvlLbl val="0"/>
      </c:catAx>
      <c:valAx>
        <c:axId val="-2022614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22565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62bda6d9-15dd-4797-9609-2d5e8913862c"/>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9005100F-C76D-2642-A9CB-A20B46F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2151</Words>
  <Characters>12266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Joseph Roberts</cp:lastModifiedBy>
  <cp:revision>2</cp:revision>
  <cp:lastPrinted>2019-10-16T15:39:00Z</cp:lastPrinted>
  <dcterms:created xsi:type="dcterms:W3CDTF">2021-11-17T16:37:00Z</dcterms:created>
  <dcterms:modified xsi:type="dcterms:W3CDTF">2021-11-17T16:37:00Z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